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8023084" r:id="rId9"/>
              </w:object>
            </w:r>
            <w:r w:rsidR="00901F7F">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901F7F">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901F7F">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901F7F">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901F7F">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901F7F">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49631E">
              <w:rPr>
                <w:sz w:val="18"/>
                <w:szCs w:val="18"/>
              </w:rPr>
              <w:t>05</w:t>
            </w:r>
            <w:r w:rsidR="00976992">
              <w:rPr>
                <w:sz w:val="18"/>
                <w:szCs w:val="18"/>
              </w:rPr>
              <w:t>.10</w:t>
            </w:r>
            <w:r w:rsidR="00A86BEB">
              <w:rPr>
                <w:sz w:val="18"/>
                <w:szCs w:val="18"/>
              </w:rPr>
              <w:t>.2023</w:t>
            </w:r>
            <w:r w:rsidR="00D06DB5" w:rsidRPr="00A86BEB">
              <w:rPr>
                <w:sz w:val="18"/>
                <w:szCs w:val="18"/>
              </w:rPr>
              <w:t xml:space="preserve"> № </w:t>
            </w:r>
            <w:r w:rsidR="00785F02">
              <w:rPr>
                <w:sz w:val="18"/>
                <w:szCs w:val="18"/>
              </w:rPr>
              <w:t>04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207C25" w:rsidRDefault="00207C25" w:rsidP="00207C25">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6C186E">
              <w:rPr>
                <w:sz w:val="17"/>
                <w:szCs w:val="17"/>
              </w:rPr>
              <w:t>комплекса</w:t>
            </w:r>
            <w:r w:rsidRPr="006A23B7">
              <w:rPr>
                <w:sz w:val="17"/>
                <w:szCs w:val="17"/>
              </w:rPr>
              <w:t xml:space="preserve"> Тверской области;</w:t>
            </w:r>
          </w:p>
          <w:p w:rsidR="00251608" w:rsidRPr="006A23B7" w:rsidRDefault="00251608" w:rsidP="00251608">
            <w:pPr>
              <w:ind w:left="-31"/>
              <w:jc w:val="center"/>
              <w:rPr>
                <w:sz w:val="17"/>
                <w:szCs w:val="17"/>
              </w:rPr>
            </w:pPr>
            <w:r w:rsidRPr="006A23B7">
              <w:rPr>
                <w:sz w:val="17"/>
                <w:szCs w:val="17"/>
              </w:rPr>
              <w:t>Министру сельского хозяйства Тверской области;</w:t>
            </w:r>
          </w:p>
          <w:p w:rsidR="00251608" w:rsidRPr="006A23B7" w:rsidRDefault="00251608" w:rsidP="00251608">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6C186E" w:rsidRDefault="00251608" w:rsidP="006E0817">
            <w:pPr>
              <w:ind w:left="-31"/>
              <w:jc w:val="center"/>
              <w:rPr>
                <w:sz w:val="17"/>
                <w:szCs w:val="17"/>
              </w:rPr>
            </w:pPr>
            <w:r w:rsidRPr="006A23B7">
              <w:rPr>
                <w:sz w:val="17"/>
                <w:szCs w:val="17"/>
              </w:rPr>
              <w:t>Директору ФКУ УПРДОР «Россия»;</w:t>
            </w:r>
          </w:p>
          <w:p w:rsidR="006C186E" w:rsidRPr="006A23B7" w:rsidRDefault="006C02F8" w:rsidP="006C186E">
            <w:pPr>
              <w:overflowPunct w:val="0"/>
              <w:autoSpaceDE w:val="0"/>
              <w:autoSpaceDN w:val="0"/>
              <w:adjustRightInd w:val="0"/>
              <w:jc w:val="center"/>
              <w:textAlignment w:val="baseline"/>
              <w:rPr>
                <w:bCs/>
                <w:sz w:val="17"/>
                <w:szCs w:val="17"/>
              </w:rPr>
            </w:pPr>
            <w:r>
              <w:rPr>
                <w:sz w:val="17"/>
                <w:szCs w:val="17"/>
              </w:rPr>
              <w:t>Руководителям ДОУ</w:t>
            </w:r>
          </w:p>
          <w:p w:rsidR="00251608" w:rsidRPr="006A23B7" w:rsidRDefault="00251608" w:rsidP="006E0817">
            <w:pPr>
              <w:ind w:left="-31"/>
              <w:jc w:val="center"/>
              <w:rPr>
                <w:sz w:val="17"/>
                <w:szCs w:val="17"/>
              </w:rPr>
            </w:pPr>
            <w:r w:rsidRPr="006A23B7">
              <w:rPr>
                <w:sz w:val="17"/>
                <w:szCs w:val="17"/>
              </w:rPr>
              <w:t xml:space="preserve"> </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F931F6" w:rsidRDefault="00F931F6" w:rsidP="00334D39">
      <w:pPr>
        <w:pStyle w:val="a3"/>
        <w:jc w:val="center"/>
        <w:rPr>
          <w:b/>
          <w:sz w:val="28"/>
          <w:szCs w:val="28"/>
          <w:u w:val="single"/>
        </w:rPr>
      </w:pPr>
    </w:p>
    <w:p w:rsidR="00785F02" w:rsidRDefault="00785F02" w:rsidP="00785F02">
      <w:pPr>
        <w:pStyle w:val="Default"/>
        <w:ind w:firstLine="709"/>
        <w:jc w:val="center"/>
        <w:rPr>
          <w:b/>
          <w:color w:val="auto"/>
          <w:sz w:val="28"/>
          <w:szCs w:val="28"/>
          <w:u w:val="single"/>
        </w:rPr>
      </w:pPr>
      <w:r w:rsidRPr="00785F02">
        <w:rPr>
          <w:b/>
          <w:color w:val="auto"/>
          <w:sz w:val="28"/>
          <w:szCs w:val="28"/>
          <w:u w:val="single"/>
        </w:rPr>
        <w:t xml:space="preserve">ПРЕДУПРЕЖДЕНИЕ о НГЯ № </w:t>
      </w:r>
      <w:r w:rsidR="0049631E">
        <w:rPr>
          <w:b/>
          <w:color w:val="auto"/>
          <w:sz w:val="28"/>
          <w:szCs w:val="28"/>
          <w:u w:val="single"/>
        </w:rPr>
        <w:t>64</w:t>
      </w:r>
    </w:p>
    <w:p w:rsidR="00A1040D" w:rsidRDefault="00A1040D" w:rsidP="00785F02">
      <w:pPr>
        <w:pStyle w:val="Default"/>
        <w:ind w:firstLine="709"/>
        <w:jc w:val="center"/>
        <w:rPr>
          <w:b/>
          <w:color w:val="auto"/>
          <w:sz w:val="28"/>
          <w:szCs w:val="28"/>
          <w:u w:val="single"/>
        </w:rPr>
      </w:pPr>
    </w:p>
    <w:p w:rsidR="0049631E" w:rsidRPr="0049631E" w:rsidRDefault="0049631E" w:rsidP="0049631E">
      <w:pPr>
        <w:pStyle w:val="Default"/>
        <w:ind w:firstLine="709"/>
        <w:jc w:val="both"/>
        <w:rPr>
          <w:b/>
          <w:color w:val="auto"/>
          <w:sz w:val="28"/>
          <w:szCs w:val="28"/>
        </w:rPr>
      </w:pPr>
      <w:r w:rsidRPr="0049631E">
        <w:rPr>
          <w:b/>
          <w:color w:val="auto"/>
          <w:sz w:val="28"/>
          <w:szCs w:val="28"/>
        </w:rPr>
        <w:t>В период 06-08 октября на территории Тверской области ожидается ухудшение</w:t>
      </w:r>
    </w:p>
    <w:p w:rsidR="0049631E" w:rsidRPr="0049631E" w:rsidRDefault="0049631E" w:rsidP="0049631E">
      <w:pPr>
        <w:pStyle w:val="Default"/>
        <w:ind w:firstLine="709"/>
        <w:jc w:val="both"/>
        <w:rPr>
          <w:b/>
          <w:color w:val="auto"/>
          <w:sz w:val="28"/>
          <w:szCs w:val="28"/>
        </w:rPr>
      </w:pPr>
      <w:r w:rsidRPr="0049631E">
        <w:rPr>
          <w:b/>
          <w:color w:val="auto"/>
          <w:sz w:val="28"/>
          <w:szCs w:val="28"/>
        </w:rPr>
        <w:t>погоды:</w:t>
      </w:r>
    </w:p>
    <w:p w:rsidR="0049631E" w:rsidRPr="0049631E" w:rsidRDefault="0049631E" w:rsidP="00B75F13">
      <w:pPr>
        <w:pStyle w:val="Default"/>
        <w:ind w:firstLine="709"/>
        <w:jc w:val="both"/>
        <w:rPr>
          <w:b/>
          <w:color w:val="auto"/>
          <w:sz w:val="28"/>
          <w:szCs w:val="28"/>
        </w:rPr>
      </w:pPr>
      <w:r w:rsidRPr="0049631E">
        <w:rPr>
          <w:b/>
          <w:color w:val="auto"/>
          <w:sz w:val="28"/>
          <w:szCs w:val="28"/>
        </w:rPr>
        <w:t>06 октября дождь, местами сильный; усиление северо-западного ветра порывами 13-18 м/с;</w:t>
      </w:r>
    </w:p>
    <w:p w:rsidR="0049631E" w:rsidRPr="0049631E" w:rsidRDefault="0049631E" w:rsidP="0049631E">
      <w:pPr>
        <w:pStyle w:val="Default"/>
        <w:ind w:firstLine="709"/>
        <w:jc w:val="both"/>
        <w:rPr>
          <w:b/>
          <w:color w:val="auto"/>
          <w:sz w:val="28"/>
          <w:szCs w:val="28"/>
        </w:rPr>
      </w:pPr>
      <w:r w:rsidRPr="0049631E">
        <w:rPr>
          <w:b/>
          <w:color w:val="auto"/>
          <w:sz w:val="28"/>
          <w:szCs w:val="28"/>
        </w:rPr>
        <w:t>07 октября: утром осадки в виде дождя и мокрого снега, днём в большинстве</w:t>
      </w:r>
    </w:p>
    <w:p w:rsidR="0049631E" w:rsidRPr="0049631E" w:rsidRDefault="0049631E" w:rsidP="0049631E">
      <w:pPr>
        <w:pStyle w:val="Default"/>
        <w:ind w:firstLine="709"/>
        <w:jc w:val="both"/>
        <w:rPr>
          <w:b/>
          <w:color w:val="auto"/>
          <w:sz w:val="28"/>
          <w:szCs w:val="28"/>
        </w:rPr>
      </w:pPr>
      <w:r w:rsidRPr="0049631E">
        <w:rPr>
          <w:b/>
          <w:color w:val="auto"/>
          <w:sz w:val="28"/>
          <w:szCs w:val="28"/>
        </w:rPr>
        <w:t>районов сильный дождь; усиление юго-западного, западного ветра порывами 15-20 м/с;</w:t>
      </w:r>
    </w:p>
    <w:p w:rsidR="0049631E" w:rsidRPr="0049631E" w:rsidRDefault="0049631E" w:rsidP="0049631E">
      <w:pPr>
        <w:pStyle w:val="Default"/>
        <w:ind w:firstLine="709"/>
        <w:jc w:val="both"/>
        <w:rPr>
          <w:b/>
          <w:color w:val="auto"/>
          <w:sz w:val="28"/>
          <w:szCs w:val="28"/>
        </w:rPr>
      </w:pPr>
      <w:r w:rsidRPr="0049631E">
        <w:rPr>
          <w:b/>
          <w:color w:val="auto"/>
          <w:sz w:val="28"/>
          <w:szCs w:val="28"/>
        </w:rPr>
        <w:t>08 октября: осадки в виде дождя и мокрого снега, усиление северо-западного ветра</w:t>
      </w:r>
    </w:p>
    <w:p w:rsidR="0049631E" w:rsidRPr="0049631E" w:rsidRDefault="0049631E" w:rsidP="0049631E">
      <w:pPr>
        <w:pStyle w:val="Default"/>
        <w:ind w:firstLine="709"/>
        <w:jc w:val="both"/>
        <w:rPr>
          <w:b/>
          <w:color w:val="auto"/>
          <w:sz w:val="28"/>
          <w:szCs w:val="28"/>
        </w:rPr>
      </w:pPr>
      <w:r w:rsidRPr="0049631E">
        <w:rPr>
          <w:b/>
          <w:color w:val="auto"/>
          <w:sz w:val="28"/>
          <w:szCs w:val="28"/>
        </w:rPr>
        <w:t>порывами 12-17 м/с.</w:t>
      </w:r>
    </w:p>
    <w:p w:rsidR="0049631E" w:rsidRPr="0049631E" w:rsidRDefault="0049631E" w:rsidP="0049631E">
      <w:pPr>
        <w:pStyle w:val="Default"/>
        <w:ind w:firstLine="709"/>
        <w:jc w:val="both"/>
        <w:rPr>
          <w:b/>
          <w:color w:val="auto"/>
          <w:sz w:val="28"/>
          <w:szCs w:val="28"/>
        </w:rPr>
      </w:pPr>
      <w:r w:rsidRPr="0049631E">
        <w:rPr>
          <w:b/>
          <w:color w:val="auto"/>
          <w:sz w:val="28"/>
          <w:szCs w:val="28"/>
        </w:rPr>
        <w:t>Понижение температуры воздуха:</w:t>
      </w:r>
    </w:p>
    <w:p w:rsidR="0049631E" w:rsidRPr="0049631E" w:rsidRDefault="0049631E" w:rsidP="0049631E">
      <w:pPr>
        <w:pStyle w:val="Default"/>
        <w:ind w:firstLine="709"/>
        <w:jc w:val="both"/>
        <w:rPr>
          <w:b/>
          <w:color w:val="auto"/>
          <w:sz w:val="28"/>
          <w:szCs w:val="28"/>
        </w:rPr>
      </w:pPr>
      <w:r w:rsidRPr="0049631E">
        <w:rPr>
          <w:b/>
          <w:color w:val="auto"/>
          <w:sz w:val="28"/>
          <w:szCs w:val="28"/>
        </w:rPr>
        <w:t>06 октября в течение суток +4…+9 град.;</w:t>
      </w:r>
    </w:p>
    <w:p w:rsidR="0049631E" w:rsidRPr="0049631E" w:rsidRDefault="0049631E" w:rsidP="0049631E">
      <w:pPr>
        <w:pStyle w:val="Default"/>
        <w:ind w:firstLine="709"/>
        <w:jc w:val="both"/>
        <w:rPr>
          <w:b/>
          <w:color w:val="auto"/>
          <w:sz w:val="28"/>
          <w:szCs w:val="28"/>
        </w:rPr>
      </w:pPr>
      <w:r w:rsidRPr="0049631E">
        <w:rPr>
          <w:b/>
          <w:color w:val="auto"/>
          <w:sz w:val="28"/>
          <w:szCs w:val="28"/>
        </w:rPr>
        <w:t>07-08 октября дальнейшее понижение температуры воздуха:</w:t>
      </w:r>
    </w:p>
    <w:p w:rsidR="0049631E" w:rsidRPr="0049631E" w:rsidRDefault="0049631E" w:rsidP="0049631E">
      <w:pPr>
        <w:pStyle w:val="Default"/>
        <w:ind w:firstLine="709"/>
        <w:jc w:val="both"/>
        <w:rPr>
          <w:b/>
          <w:color w:val="auto"/>
          <w:sz w:val="28"/>
          <w:szCs w:val="28"/>
        </w:rPr>
      </w:pPr>
      <w:r w:rsidRPr="0049631E">
        <w:rPr>
          <w:b/>
          <w:color w:val="auto"/>
          <w:sz w:val="28"/>
          <w:szCs w:val="28"/>
        </w:rPr>
        <w:t>07 октября ночью -2…+3 град., днём +5…+10 град., 08 октября ночью -2…+3 град.,</w:t>
      </w:r>
    </w:p>
    <w:p w:rsidR="0049631E" w:rsidRPr="0049631E" w:rsidRDefault="0049631E" w:rsidP="0049631E">
      <w:pPr>
        <w:pStyle w:val="Default"/>
        <w:ind w:firstLine="709"/>
        <w:jc w:val="both"/>
        <w:rPr>
          <w:b/>
          <w:color w:val="auto"/>
          <w:sz w:val="28"/>
          <w:szCs w:val="28"/>
        </w:rPr>
      </w:pPr>
      <w:r w:rsidRPr="0049631E">
        <w:rPr>
          <w:b/>
          <w:color w:val="auto"/>
          <w:sz w:val="28"/>
          <w:szCs w:val="28"/>
        </w:rPr>
        <w:t>днём 0…+5 град.</w:t>
      </w:r>
    </w:p>
    <w:p w:rsidR="00AC53F3" w:rsidRDefault="0049631E" w:rsidP="00AC53F3">
      <w:pPr>
        <w:pStyle w:val="Default"/>
        <w:ind w:firstLine="709"/>
        <w:jc w:val="both"/>
        <w:rPr>
          <w:b/>
          <w:color w:val="auto"/>
          <w:sz w:val="28"/>
          <w:szCs w:val="28"/>
        </w:rPr>
      </w:pPr>
      <w:r w:rsidRPr="0049631E">
        <w:rPr>
          <w:b/>
          <w:color w:val="auto"/>
          <w:sz w:val="28"/>
          <w:szCs w:val="28"/>
        </w:rPr>
        <w:t>07-08 октября в ночные и утренние часы местами на дорогах образование</w:t>
      </w:r>
      <w:r w:rsidR="00AC53F3">
        <w:rPr>
          <w:b/>
          <w:color w:val="auto"/>
          <w:sz w:val="28"/>
          <w:szCs w:val="28"/>
        </w:rPr>
        <w:t xml:space="preserve"> </w:t>
      </w:r>
      <w:r w:rsidRPr="0049631E">
        <w:rPr>
          <w:b/>
          <w:color w:val="auto"/>
          <w:sz w:val="28"/>
          <w:szCs w:val="28"/>
        </w:rPr>
        <w:t>гололедицы.</w:t>
      </w:r>
      <w:r w:rsidRPr="0049631E">
        <w:rPr>
          <w:b/>
          <w:color w:val="auto"/>
          <w:sz w:val="28"/>
          <w:szCs w:val="28"/>
        </w:rPr>
        <w:cr/>
      </w:r>
    </w:p>
    <w:p w:rsidR="00617DFB" w:rsidRPr="00AC53F3" w:rsidRDefault="00617DFB" w:rsidP="00AC53F3">
      <w:pPr>
        <w:pStyle w:val="Default"/>
        <w:ind w:firstLine="709"/>
        <w:jc w:val="both"/>
        <w:rPr>
          <w:b/>
          <w:color w:val="auto"/>
          <w:sz w:val="28"/>
          <w:szCs w:val="28"/>
        </w:rPr>
      </w:pPr>
      <w:bookmarkStart w:id="1" w:name="_GoBack"/>
      <w:bookmarkEnd w:id="1"/>
      <w:r w:rsidRPr="005F2A65">
        <w:rPr>
          <w:sz w:val="28"/>
          <w:szCs w:val="28"/>
        </w:rPr>
        <w:lastRenderedPageBreak/>
        <w:t>В связи с ухудшением погодных условий на территории районов области повышается вероятность возникновения следующих рисков:</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нарушение электроснабжения в населенных пунктах, связанное с обрывом (повреждением) ЛЭП и линий связи;</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обрушение (падение) широкоформатных конструкций, а также веток деревьев в результате увеличения скорости ветра;</w:t>
      </w:r>
    </w:p>
    <w:p w:rsidR="00BF5DB7" w:rsidRDefault="00BF5DB7" w:rsidP="00BF5DB7">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BF5DB7" w:rsidRPr="005F2A65" w:rsidRDefault="00BF5DB7" w:rsidP="00BF5DB7">
      <w:pPr>
        <w:ind w:firstLine="426"/>
        <w:jc w:val="both"/>
        <w:rPr>
          <w:sz w:val="28"/>
          <w:szCs w:val="28"/>
        </w:rPr>
      </w:pPr>
      <w:r>
        <w:rPr>
          <w:rFonts w:eastAsia="Calibri"/>
          <w:sz w:val="28"/>
          <w:szCs w:val="28"/>
          <w:lang w:eastAsia="en-US"/>
        </w:rPr>
        <w:t xml:space="preserve">    - </w:t>
      </w:r>
      <w:r w:rsidRPr="005F7117">
        <w:rPr>
          <w:rFonts w:eastAsia="Calibri"/>
          <w:sz w:val="28"/>
          <w:szCs w:val="28"/>
          <w:lang w:eastAsia="en-US"/>
        </w:rPr>
        <w:t>повреждение сельскохозяйственных и плодово-ягодных культур</w:t>
      </w:r>
      <w:r w:rsidRPr="005F7117">
        <w:rPr>
          <w:sz w:val="28"/>
          <w:szCs w:val="28"/>
        </w:rPr>
        <w:t>.</w:t>
      </w:r>
    </w:p>
    <w:p w:rsidR="00335C92" w:rsidRPr="005F2A65" w:rsidRDefault="00335C92" w:rsidP="00335C92">
      <w:pPr>
        <w:tabs>
          <w:tab w:val="left" w:pos="709"/>
          <w:tab w:val="left" w:pos="993"/>
        </w:tabs>
        <w:jc w:val="both"/>
        <w:rPr>
          <w:b/>
          <w:bCs/>
          <w:sz w:val="28"/>
          <w:szCs w:val="28"/>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xml:space="preserve">, а так же силы и средства, запланированные к работе на объектах топливно-энергетического </w:t>
      </w:r>
      <w:r w:rsidRPr="00195475">
        <w:rPr>
          <w:sz w:val="28"/>
          <w:szCs w:val="28"/>
        </w:rPr>
        <w:lastRenderedPageBreak/>
        <w:t>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3C73AD" w:rsidP="00FC0C9C">
      <w:pPr>
        <w:ind w:firstLine="550"/>
        <w:jc w:val="both"/>
        <w:rPr>
          <w:bCs/>
          <w:sz w:val="28"/>
          <w:szCs w:val="28"/>
        </w:rPr>
      </w:pPr>
      <w:r>
        <w:rPr>
          <w:bCs/>
          <w:sz w:val="28"/>
          <w:szCs w:val="28"/>
        </w:rPr>
        <w:t>13</w:t>
      </w:r>
      <w:r w:rsidR="00161C9E" w:rsidRPr="00195475">
        <w:rPr>
          <w:bCs/>
          <w:sz w:val="28"/>
          <w:szCs w:val="28"/>
        </w:rPr>
        <w:t>.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5F2A65" w:rsidRDefault="005F2A65" w:rsidP="00FC0C9C">
      <w:pPr>
        <w:ind w:firstLine="550"/>
        <w:jc w:val="both"/>
        <w:rPr>
          <w:bCs/>
          <w:sz w:val="28"/>
          <w:szCs w:val="28"/>
        </w:rPr>
      </w:pPr>
    </w:p>
    <w:p w:rsidR="005F2A65" w:rsidRDefault="005F2A65" w:rsidP="00FC0C9C">
      <w:pPr>
        <w:ind w:firstLine="550"/>
        <w:jc w:val="both"/>
        <w:rPr>
          <w:bCs/>
          <w:sz w:val="28"/>
          <w:szCs w:val="28"/>
        </w:rPr>
      </w:pPr>
    </w:p>
    <w:p w:rsidR="005F2A65" w:rsidRDefault="005F2A65" w:rsidP="00FC0C9C">
      <w:pPr>
        <w:ind w:firstLine="550"/>
        <w:jc w:val="both"/>
        <w:rPr>
          <w:bCs/>
          <w:sz w:val="28"/>
          <w:szCs w:val="28"/>
        </w:rPr>
      </w:pPr>
    </w:p>
    <w:p w:rsidR="00462D90" w:rsidRPr="00195475" w:rsidRDefault="00462D90" w:rsidP="00A55B27">
      <w:pPr>
        <w:jc w:val="both"/>
        <w:rPr>
          <w:sz w:val="28"/>
          <w:szCs w:val="28"/>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51608" w:rsidRPr="00195475" w:rsidRDefault="00251608" w:rsidP="00251608">
      <w:pPr>
        <w:ind w:firstLine="709"/>
        <w:jc w:val="both"/>
        <w:rPr>
          <w:b/>
          <w:bCs/>
          <w:sz w:val="28"/>
          <w:szCs w:val="28"/>
          <w:u w:val="single"/>
        </w:rPr>
      </w:pPr>
      <w:r w:rsidRPr="00195475">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195475" w:rsidRDefault="00251608" w:rsidP="00251608">
      <w:pPr>
        <w:ind w:firstLine="709"/>
        <w:jc w:val="both"/>
        <w:rPr>
          <w:sz w:val="28"/>
          <w:szCs w:val="28"/>
        </w:rPr>
      </w:pPr>
      <w:r w:rsidRPr="00195475">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51608" w:rsidRPr="00195475" w:rsidRDefault="00251608" w:rsidP="00251608">
      <w:pPr>
        <w:ind w:firstLine="709"/>
        <w:jc w:val="both"/>
        <w:rPr>
          <w:sz w:val="28"/>
          <w:szCs w:val="28"/>
        </w:rPr>
      </w:pPr>
      <w:r w:rsidRPr="00195475">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195475">
        <w:rPr>
          <w:sz w:val="28"/>
          <w:szCs w:val="28"/>
        </w:rPr>
        <w:t>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195475" w:rsidRDefault="00251608" w:rsidP="00251608">
      <w:pPr>
        <w:ind w:firstLine="709"/>
        <w:jc w:val="both"/>
        <w:rPr>
          <w:sz w:val="28"/>
          <w:szCs w:val="28"/>
        </w:rPr>
      </w:pPr>
      <w:r w:rsidRPr="00195475">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195475" w:rsidRDefault="00251608" w:rsidP="00251608">
      <w:pPr>
        <w:ind w:firstLine="709"/>
        <w:jc w:val="both"/>
        <w:rPr>
          <w:sz w:val="28"/>
          <w:szCs w:val="28"/>
        </w:rPr>
      </w:pPr>
      <w:r w:rsidRPr="00195475">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195475" w:rsidRDefault="007710AC" w:rsidP="00251608">
      <w:pPr>
        <w:ind w:firstLine="709"/>
        <w:jc w:val="both"/>
        <w:rPr>
          <w:sz w:val="28"/>
          <w:szCs w:val="28"/>
        </w:rPr>
      </w:pPr>
      <w:r w:rsidRPr="00195475">
        <w:rPr>
          <w:sz w:val="28"/>
          <w:szCs w:val="28"/>
        </w:rPr>
        <w:t xml:space="preserve">3. Усилить контроль </w:t>
      </w:r>
      <w:r w:rsidR="00251608" w:rsidRPr="00195475">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195475" w:rsidRDefault="00DD0CA6" w:rsidP="00DD0CA6">
      <w:pPr>
        <w:ind w:firstLine="709"/>
        <w:jc w:val="both"/>
        <w:rPr>
          <w:sz w:val="28"/>
          <w:szCs w:val="28"/>
        </w:rPr>
      </w:pPr>
      <w:r>
        <w:rPr>
          <w:sz w:val="28"/>
          <w:szCs w:val="28"/>
        </w:rPr>
        <w:lastRenderedPageBreak/>
        <w:t xml:space="preserve">4. </w:t>
      </w:r>
      <w:r w:rsidR="00251608" w:rsidRPr="00195475">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lastRenderedPageBreak/>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Default="00DD0CA6" w:rsidP="00251608">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121A30" w:rsidRDefault="00121A30" w:rsidP="00251608">
      <w:pPr>
        <w:ind w:firstLine="709"/>
        <w:jc w:val="both"/>
        <w:rPr>
          <w:sz w:val="28"/>
          <w:szCs w:val="28"/>
        </w:rPr>
      </w:pPr>
    </w:p>
    <w:p w:rsidR="00CD3DD6" w:rsidRDefault="006C186E" w:rsidP="00CD3DD6">
      <w:pPr>
        <w:tabs>
          <w:tab w:val="num" w:pos="993"/>
        </w:tabs>
        <w:ind w:firstLine="426"/>
        <w:contextualSpacing/>
        <w:jc w:val="both"/>
        <w:rPr>
          <w:b/>
          <w:sz w:val="28"/>
          <w:szCs w:val="28"/>
          <w:u w:val="single"/>
        </w:rPr>
      </w:pPr>
      <w:r w:rsidRPr="00445D39">
        <w:rPr>
          <w:b/>
          <w:sz w:val="28"/>
          <w:szCs w:val="28"/>
          <w:u w:val="single"/>
        </w:rPr>
        <w:t>Методические рекомендации по обеспечению пожарной безопасности детских оздоровительных лагерей:</w:t>
      </w:r>
    </w:p>
    <w:p w:rsidR="00CD3DD6" w:rsidRDefault="006C186E" w:rsidP="00CD3DD6">
      <w:pPr>
        <w:tabs>
          <w:tab w:val="num" w:pos="993"/>
        </w:tabs>
        <w:ind w:firstLine="426"/>
        <w:contextualSpacing/>
        <w:jc w:val="both"/>
        <w:rPr>
          <w:b/>
          <w:sz w:val="28"/>
          <w:szCs w:val="28"/>
          <w:u w:val="single"/>
        </w:rPr>
      </w:pPr>
      <w:r w:rsidRPr="00445D39">
        <w:rPr>
          <w:sz w:val="28"/>
          <w:szCs w:val="28"/>
        </w:rPr>
        <w:t>1. В отношении каждого ДОЛ, его руководителем утверждается инструкция о мерах пожарной безопасности в соответствии с требованиями, установленными разделом XVIII правил противопожарного режима (далее ППР) и план эвакуации людей при пожаре (п. 2,7 ППР).</w:t>
      </w:r>
    </w:p>
    <w:p w:rsidR="006C186E" w:rsidRPr="00CD3DD6" w:rsidRDefault="006C186E" w:rsidP="00CD3DD6">
      <w:pPr>
        <w:tabs>
          <w:tab w:val="num" w:pos="993"/>
        </w:tabs>
        <w:ind w:firstLine="426"/>
        <w:contextualSpacing/>
        <w:jc w:val="both"/>
        <w:rPr>
          <w:b/>
          <w:sz w:val="28"/>
          <w:szCs w:val="28"/>
          <w:u w:val="single"/>
        </w:rPr>
      </w:pPr>
      <w:r w:rsidRPr="00445D39">
        <w:rPr>
          <w:sz w:val="28"/>
          <w:szCs w:val="28"/>
        </w:rPr>
        <w:t>2. Все руководители ДОЛ и работники, ответственные за пожарную безопасность и проведение противопожарного инструктажа обязаны пройти обучение пожарно-техническому минимуму (п. 3 ППР).</w:t>
      </w:r>
    </w:p>
    <w:p w:rsidR="006C186E" w:rsidRDefault="006C186E" w:rsidP="006C186E">
      <w:pPr>
        <w:tabs>
          <w:tab w:val="num" w:pos="567"/>
        </w:tabs>
        <w:ind w:firstLine="426"/>
        <w:contextualSpacing/>
        <w:jc w:val="both"/>
        <w:rPr>
          <w:sz w:val="28"/>
          <w:szCs w:val="28"/>
        </w:rPr>
      </w:pPr>
      <w:r w:rsidRPr="00445D39">
        <w:rPr>
          <w:sz w:val="28"/>
          <w:szCs w:val="28"/>
        </w:rPr>
        <w:t>3. Руководитель ДОЛ назначает лицо, ответственное за пожарную безопасность, которое обеспечивает соблюдение требований пожарной безопасности на объекте (п. 4 ППР).</w:t>
      </w:r>
    </w:p>
    <w:p w:rsidR="006C186E" w:rsidRPr="00445D39" w:rsidRDefault="006C186E" w:rsidP="006C186E">
      <w:pPr>
        <w:tabs>
          <w:tab w:val="num" w:pos="567"/>
        </w:tabs>
        <w:ind w:firstLine="426"/>
        <w:contextualSpacing/>
        <w:jc w:val="both"/>
        <w:rPr>
          <w:sz w:val="28"/>
          <w:szCs w:val="28"/>
        </w:rPr>
      </w:pPr>
      <w:r w:rsidRPr="00445D39">
        <w:rPr>
          <w:sz w:val="28"/>
          <w:szCs w:val="28"/>
        </w:rPr>
        <w:t>4. В складских, административных и общественных помещениях руководитель ДОЛ обеспечивает наличие табличек с номером телефона для вызова пожарной охраны (п. 6 ППР).</w:t>
      </w:r>
    </w:p>
    <w:p w:rsidR="006C186E" w:rsidRPr="00445D39" w:rsidRDefault="006C186E" w:rsidP="006C186E">
      <w:pPr>
        <w:tabs>
          <w:tab w:val="num" w:pos="567"/>
        </w:tabs>
        <w:ind w:firstLine="426"/>
        <w:contextualSpacing/>
        <w:jc w:val="both"/>
        <w:rPr>
          <w:sz w:val="28"/>
          <w:szCs w:val="28"/>
        </w:rPr>
      </w:pPr>
      <w:r w:rsidRPr="00445D39">
        <w:rPr>
          <w:sz w:val="28"/>
          <w:szCs w:val="28"/>
        </w:rPr>
        <w:t>5.</w:t>
      </w:r>
      <w:r>
        <w:rPr>
          <w:sz w:val="28"/>
          <w:szCs w:val="28"/>
        </w:rPr>
        <w:t> </w:t>
      </w:r>
      <w:r w:rsidRPr="00445D39">
        <w:rPr>
          <w:sz w:val="28"/>
          <w:szCs w:val="28"/>
        </w:rPr>
        <w:t>Руководитель ДОЛ организует круглосуточное дежурство обслуживающего персонала 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 не менее 1 фонаря на каждого дежурного), средств индивидуальной защиты органов дыхания и зрения человека от токсичных продуктов горения (п. 8, 9 ППР).</w:t>
      </w:r>
    </w:p>
    <w:p w:rsidR="006C186E" w:rsidRDefault="006C186E" w:rsidP="006C186E">
      <w:pPr>
        <w:tabs>
          <w:tab w:val="num" w:pos="567"/>
        </w:tabs>
        <w:ind w:firstLine="426"/>
        <w:contextualSpacing/>
        <w:jc w:val="both"/>
        <w:rPr>
          <w:sz w:val="28"/>
          <w:szCs w:val="28"/>
        </w:rPr>
      </w:pPr>
      <w:r w:rsidRPr="00445D39">
        <w:rPr>
          <w:sz w:val="28"/>
          <w:szCs w:val="28"/>
        </w:rPr>
        <w:t>6. Руководитель ДОЛ обеспечивает здания для летнего детского отдыха телефонной связью и устройством для подачи сигнала тревоги при пожаре (п. 11 ППР).</w:t>
      </w:r>
    </w:p>
    <w:p w:rsidR="006C186E" w:rsidRPr="00445D39" w:rsidRDefault="006C186E" w:rsidP="006C186E">
      <w:pPr>
        <w:tabs>
          <w:tab w:val="num" w:pos="567"/>
        </w:tabs>
        <w:ind w:firstLine="426"/>
        <w:contextualSpacing/>
        <w:jc w:val="both"/>
        <w:rPr>
          <w:sz w:val="28"/>
          <w:szCs w:val="28"/>
        </w:rPr>
      </w:pPr>
      <w:r w:rsidRPr="00445D39">
        <w:rPr>
          <w:sz w:val="28"/>
          <w:szCs w:val="28"/>
        </w:rPr>
        <w:t>7.</w:t>
      </w:r>
      <w:r>
        <w:rPr>
          <w:sz w:val="28"/>
          <w:szCs w:val="28"/>
        </w:rPr>
        <w:t> </w:t>
      </w:r>
      <w:r w:rsidRPr="00445D39">
        <w:rPr>
          <w:sz w:val="28"/>
          <w:szCs w:val="28"/>
        </w:rPr>
        <w:t>Руководитель ДОЛ обеспечивает (ежедневно) передачу в подразделение пожарной охраны, в районе выезда которого находится объект с ночным пребыванием детей, информации о количестве де</w:t>
      </w:r>
      <w:r>
        <w:rPr>
          <w:sz w:val="28"/>
          <w:szCs w:val="28"/>
        </w:rPr>
        <w:t>тей, находящихся на объекте</w:t>
      </w:r>
      <w:r w:rsidRPr="00445D39">
        <w:rPr>
          <w:sz w:val="28"/>
          <w:szCs w:val="28"/>
        </w:rPr>
        <w:t>.</w:t>
      </w:r>
    </w:p>
    <w:p w:rsidR="006C186E" w:rsidRPr="00445D39" w:rsidRDefault="006C186E" w:rsidP="006C186E">
      <w:pPr>
        <w:tabs>
          <w:tab w:val="num" w:pos="567"/>
        </w:tabs>
        <w:ind w:firstLine="426"/>
        <w:contextualSpacing/>
        <w:jc w:val="both"/>
        <w:rPr>
          <w:sz w:val="28"/>
          <w:szCs w:val="28"/>
        </w:rPr>
      </w:pPr>
      <w:r w:rsidRPr="00445D39">
        <w:rPr>
          <w:sz w:val="28"/>
          <w:szCs w:val="28"/>
        </w:rPr>
        <w:t>8. В целях профилактики и своевременного реагирования на пожары в каждом ДОЛ целесообразно создать объектовую добровольную пожарную дружину из числа сотрудников численностью не менее пяти человек.</w:t>
      </w:r>
    </w:p>
    <w:p w:rsidR="006C186E" w:rsidRPr="00842E51" w:rsidRDefault="006C186E" w:rsidP="006C186E">
      <w:pPr>
        <w:tabs>
          <w:tab w:val="num" w:pos="567"/>
        </w:tabs>
        <w:ind w:firstLine="426"/>
        <w:contextualSpacing/>
        <w:jc w:val="both"/>
        <w:rPr>
          <w:sz w:val="28"/>
          <w:szCs w:val="28"/>
        </w:rPr>
      </w:pPr>
      <w:r w:rsidRPr="00445D39">
        <w:rPr>
          <w:sz w:val="28"/>
          <w:szCs w:val="28"/>
        </w:rPr>
        <w:t>9. На территории и в помещениях ДОЛ курение запрещено (ст. 12 ФЗ от 23.02.2013 года № 15-ФЗ «Об охране здоровья граждан от воздействия окружающего табачного дыма и последствий потребления табака»).</w:t>
      </w:r>
      <w:r>
        <w:rPr>
          <w:b/>
          <w:sz w:val="28"/>
          <w:szCs w:val="28"/>
        </w:rPr>
        <w:t xml:space="preserve">    </w:t>
      </w:r>
    </w:p>
    <w:p w:rsidR="006C186E" w:rsidRDefault="006C186E" w:rsidP="006C186E">
      <w:pPr>
        <w:ind w:firstLine="426"/>
        <w:jc w:val="both"/>
        <w:rPr>
          <w:b/>
          <w:sz w:val="28"/>
          <w:szCs w:val="28"/>
        </w:rPr>
      </w:pPr>
      <w:r>
        <w:rPr>
          <w:b/>
          <w:sz w:val="28"/>
          <w:szCs w:val="28"/>
        </w:rPr>
        <w:t xml:space="preserve"> </w:t>
      </w:r>
    </w:p>
    <w:p w:rsidR="006C186E" w:rsidRPr="00445D39" w:rsidRDefault="006C186E" w:rsidP="006C186E">
      <w:pPr>
        <w:ind w:firstLine="426"/>
        <w:jc w:val="both"/>
        <w:rPr>
          <w:b/>
          <w:sz w:val="28"/>
          <w:szCs w:val="28"/>
          <w:u w:val="single"/>
        </w:rPr>
      </w:pPr>
      <w:r w:rsidRPr="00445D39">
        <w:rPr>
          <w:b/>
          <w:sz w:val="28"/>
          <w:szCs w:val="28"/>
          <w:u w:val="single"/>
        </w:rPr>
        <w:lastRenderedPageBreak/>
        <w:t>Руководителям детских оздоровительных лагерей при неблагоприятных погодных условиях:</w:t>
      </w:r>
    </w:p>
    <w:p w:rsidR="006C186E" w:rsidRDefault="006C186E" w:rsidP="006C186E">
      <w:pPr>
        <w:tabs>
          <w:tab w:val="num" w:pos="993"/>
        </w:tabs>
        <w:ind w:firstLine="426"/>
        <w:contextualSpacing/>
        <w:jc w:val="both"/>
        <w:rPr>
          <w:sz w:val="28"/>
          <w:szCs w:val="28"/>
        </w:rPr>
      </w:pPr>
      <w:r w:rsidRPr="00445D39">
        <w:rPr>
          <w:sz w:val="28"/>
          <w:szCs w:val="28"/>
        </w:rPr>
        <w:t>1.</w:t>
      </w:r>
      <w:r>
        <w:rPr>
          <w:sz w:val="28"/>
          <w:szCs w:val="28"/>
        </w:rPr>
        <w:t> </w:t>
      </w:r>
      <w:r w:rsidRPr="00445D39">
        <w:rPr>
          <w:sz w:val="28"/>
          <w:szCs w:val="28"/>
        </w:rPr>
        <w:t xml:space="preserve">Организовать круглосуточное дежурство обслуживающего персонала, провести инструктаж о порядке действий обслуживающего персонала на случай возникновения кризисных ситуаций в дневное и ночное время. </w:t>
      </w:r>
    </w:p>
    <w:p w:rsidR="006C186E" w:rsidRPr="00445D39" w:rsidRDefault="006C186E" w:rsidP="006C186E">
      <w:pPr>
        <w:tabs>
          <w:tab w:val="num" w:pos="993"/>
        </w:tabs>
        <w:ind w:firstLine="426"/>
        <w:contextualSpacing/>
        <w:jc w:val="both"/>
        <w:rPr>
          <w:sz w:val="28"/>
          <w:szCs w:val="28"/>
        </w:rPr>
      </w:pPr>
      <w:r>
        <w:rPr>
          <w:sz w:val="28"/>
          <w:szCs w:val="28"/>
        </w:rPr>
        <w:t>2</w:t>
      </w:r>
      <w:r w:rsidRPr="00445D39">
        <w:rPr>
          <w:sz w:val="28"/>
          <w:szCs w:val="28"/>
        </w:rPr>
        <w:t>. Проверить исправность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6C186E" w:rsidRPr="00445D39" w:rsidRDefault="006C186E" w:rsidP="006C186E">
      <w:pPr>
        <w:tabs>
          <w:tab w:val="num" w:pos="993"/>
        </w:tabs>
        <w:ind w:firstLine="426"/>
        <w:contextualSpacing/>
        <w:jc w:val="both"/>
        <w:rPr>
          <w:sz w:val="28"/>
          <w:szCs w:val="28"/>
        </w:rPr>
      </w:pPr>
      <w:r>
        <w:rPr>
          <w:sz w:val="28"/>
          <w:szCs w:val="28"/>
        </w:rPr>
        <w:t>3</w:t>
      </w:r>
      <w:r w:rsidRPr="00445D39">
        <w:rPr>
          <w:sz w:val="28"/>
          <w:szCs w:val="28"/>
        </w:rPr>
        <w:t>. Обеспечить передачу информации в подразделение пожарной охраны, в районе выезда которого находится детское оздоровительное учреждение.</w:t>
      </w:r>
    </w:p>
    <w:p w:rsidR="006C186E" w:rsidRPr="00445D39" w:rsidRDefault="006C186E" w:rsidP="006C186E">
      <w:pPr>
        <w:tabs>
          <w:tab w:val="num" w:pos="993"/>
        </w:tabs>
        <w:ind w:firstLine="426"/>
        <w:contextualSpacing/>
        <w:jc w:val="both"/>
        <w:rPr>
          <w:sz w:val="28"/>
          <w:szCs w:val="28"/>
        </w:rPr>
      </w:pPr>
      <w:r>
        <w:rPr>
          <w:sz w:val="28"/>
          <w:szCs w:val="28"/>
        </w:rPr>
        <w:t>4</w:t>
      </w:r>
      <w:r w:rsidRPr="00445D39">
        <w:rPr>
          <w:sz w:val="28"/>
          <w:szCs w:val="28"/>
        </w:rPr>
        <w:t>. Организовать взаимодействие с Администрацией муниципального образования.</w:t>
      </w:r>
    </w:p>
    <w:p w:rsidR="006C186E" w:rsidRPr="00445D39" w:rsidRDefault="006C186E" w:rsidP="006C186E">
      <w:pPr>
        <w:tabs>
          <w:tab w:val="num" w:pos="993"/>
        </w:tabs>
        <w:ind w:firstLine="426"/>
        <w:contextualSpacing/>
        <w:jc w:val="both"/>
        <w:rPr>
          <w:sz w:val="28"/>
          <w:szCs w:val="28"/>
        </w:rPr>
      </w:pPr>
      <w:r>
        <w:rPr>
          <w:sz w:val="28"/>
          <w:szCs w:val="28"/>
        </w:rPr>
        <w:t>5</w:t>
      </w:r>
      <w:r w:rsidRPr="00445D39">
        <w:rPr>
          <w:sz w:val="28"/>
          <w:szCs w:val="28"/>
        </w:rPr>
        <w:t>. Организовать взаимодействие с экстренными службами.</w:t>
      </w:r>
    </w:p>
    <w:p w:rsidR="00121A30" w:rsidRDefault="006C186E" w:rsidP="00121A30">
      <w:pPr>
        <w:tabs>
          <w:tab w:val="num" w:pos="993"/>
        </w:tabs>
        <w:ind w:firstLine="426"/>
        <w:contextualSpacing/>
        <w:jc w:val="both"/>
        <w:rPr>
          <w:sz w:val="28"/>
          <w:szCs w:val="28"/>
        </w:rPr>
      </w:pPr>
      <w:r>
        <w:rPr>
          <w:sz w:val="28"/>
          <w:szCs w:val="28"/>
        </w:rPr>
        <w:t>6</w:t>
      </w:r>
      <w:r w:rsidRPr="00445D39">
        <w:rPr>
          <w:sz w:val="28"/>
          <w:szCs w:val="28"/>
        </w:rPr>
        <w:t>. Проработать маршруты эвакуации</w:t>
      </w:r>
      <w:r>
        <w:rPr>
          <w:sz w:val="28"/>
          <w:szCs w:val="28"/>
        </w:rPr>
        <w:t>.</w:t>
      </w:r>
    </w:p>
    <w:p w:rsidR="00C01E85" w:rsidRDefault="006C186E" w:rsidP="00C01E85">
      <w:pPr>
        <w:tabs>
          <w:tab w:val="num" w:pos="993"/>
        </w:tabs>
        <w:ind w:firstLine="426"/>
        <w:contextualSpacing/>
        <w:jc w:val="both"/>
        <w:rPr>
          <w:sz w:val="28"/>
          <w:szCs w:val="28"/>
        </w:rPr>
      </w:pPr>
      <w:r>
        <w:rPr>
          <w:sz w:val="28"/>
          <w:szCs w:val="28"/>
        </w:rPr>
        <w:t>7</w:t>
      </w:r>
      <w:r w:rsidRPr="00445D39">
        <w:rPr>
          <w:sz w:val="28"/>
          <w:szCs w:val="28"/>
        </w:rPr>
        <w:t>.</w:t>
      </w:r>
      <w:r>
        <w:rPr>
          <w:sz w:val="28"/>
          <w:szCs w:val="28"/>
        </w:rPr>
        <w:t> </w:t>
      </w:r>
      <w:r w:rsidRPr="00445D39">
        <w:rPr>
          <w:sz w:val="28"/>
          <w:szCs w:val="28"/>
        </w:rPr>
        <w:t>Проверить наличие запаса медицинских средств и сроков их годности.</w:t>
      </w:r>
      <w:r>
        <w:rPr>
          <w:b/>
          <w:sz w:val="28"/>
          <w:szCs w:val="28"/>
        </w:rPr>
        <w:t xml:space="preserve">      </w:t>
      </w:r>
    </w:p>
    <w:p w:rsidR="00DD525E" w:rsidRDefault="00DD525E" w:rsidP="000F118B">
      <w:pPr>
        <w:ind w:firstLine="709"/>
        <w:jc w:val="both"/>
        <w:rPr>
          <w:bCs/>
          <w:sz w:val="28"/>
          <w:szCs w:val="28"/>
        </w:rPr>
      </w:pPr>
    </w:p>
    <w:p w:rsidR="000F118B" w:rsidRPr="00160C5C" w:rsidRDefault="000F118B" w:rsidP="000F118B">
      <w:pPr>
        <w:ind w:firstLine="709"/>
        <w:jc w:val="both"/>
        <w:rPr>
          <w:bCs/>
          <w:sz w:val="28"/>
          <w:szCs w:val="28"/>
        </w:rPr>
      </w:pPr>
      <w:r w:rsidRPr="00160C5C">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BC3655">
        <w:rPr>
          <w:bCs/>
          <w:sz w:val="28"/>
          <w:szCs w:val="28"/>
        </w:rPr>
        <w:t>1</w:t>
      </w:r>
      <w:r w:rsidR="00F53525">
        <w:rPr>
          <w:bCs/>
          <w:sz w:val="28"/>
          <w:szCs w:val="28"/>
        </w:rPr>
        <w:t>8</w:t>
      </w:r>
      <w:r w:rsidRPr="00160C5C">
        <w:rPr>
          <w:sz w:val="28"/>
          <w:szCs w:val="28"/>
        </w:rPr>
        <w:t xml:space="preserve">:00 </w:t>
      </w:r>
      <w:r w:rsidR="0049631E">
        <w:rPr>
          <w:sz w:val="28"/>
          <w:szCs w:val="28"/>
        </w:rPr>
        <w:t>05</w:t>
      </w:r>
      <w:r w:rsidR="00F53525">
        <w:rPr>
          <w:sz w:val="28"/>
          <w:szCs w:val="28"/>
        </w:rPr>
        <w:t>.10</w:t>
      </w:r>
      <w:r>
        <w:rPr>
          <w:sz w:val="28"/>
          <w:szCs w:val="28"/>
        </w:rPr>
        <w:t>.2023</w:t>
      </w:r>
      <w:r w:rsidRPr="00160C5C">
        <w:rPr>
          <w:sz w:val="28"/>
          <w:szCs w:val="28"/>
        </w:rPr>
        <w:t>.</w:t>
      </w:r>
    </w:p>
    <w:p w:rsidR="000F118B" w:rsidRDefault="000F118B" w:rsidP="000F118B">
      <w:pPr>
        <w:tabs>
          <w:tab w:val="left" w:pos="4078"/>
        </w:tabs>
        <w:rPr>
          <w:sz w:val="28"/>
          <w:szCs w:val="28"/>
        </w:rPr>
      </w:pPr>
    </w:p>
    <w:p w:rsidR="000F118B" w:rsidRDefault="000F118B" w:rsidP="000F118B">
      <w:pPr>
        <w:tabs>
          <w:tab w:val="left" w:pos="4078"/>
        </w:tabs>
        <w:rPr>
          <w:sz w:val="28"/>
          <w:szCs w:val="28"/>
        </w:rPr>
      </w:pPr>
    </w:p>
    <w:p w:rsidR="000F118B" w:rsidRPr="00160C5C" w:rsidRDefault="000F118B" w:rsidP="000F118B">
      <w:pPr>
        <w:tabs>
          <w:tab w:val="left" w:pos="4078"/>
        </w:tabs>
        <w:rPr>
          <w:sz w:val="28"/>
          <w:szCs w:val="28"/>
        </w:rPr>
      </w:pPr>
      <w:r w:rsidRPr="00160C5C">
        <w:rPr>
          <w:sz w:val="28"/>
          <w:szCs w:val="28"/>
        </w:rPr>
        <w:tab/>
      </w:r>
    </w:p>
    <w:p w:rsidR="00976992" w:rsidRPr="005C1385" w:rsidRDefault="00976992" w:rsidP="00976992">
      <w:pPr>
        <w:rPr>
          <w:sz w:val="26"/>
          <w:szCs w:val="26"/>
        </w:rPr>
      </w:pPr>
      <w:r w:rsidRPr="005C1385">
        <w:rPr>
          <w:sz w:val="26"/>
          <w:szCs w:val="26"/>
        </w:rPr>
        <w:t>Начальник Главного управления</w:t>
      </w:r>
    </w:p>
    <w:p w:rsidR="00976992" w:rsidRPr="005C1385" w:rsidRDefault="00976992" w:rsidP="00976992">
      <w:pPr>
        <w:rPr>
          <w:sz w:val="26"/>
          <w:szCs w:val="26"/>
        </w:rPr>
      </w:pPr>
      <w:r w:rsidRPr="005C1385">
        <w:rPr>
          <w:sz w:val="26"/>
          <w:szCs w:val="26"/>
        </w:rPr>
        <w:t xml:space="preserve">генерал-майор внутренней службы                                                            </w:t>
      </w:r>
      <w:r>
        <w:rPr>
          <w:sz w:val="26"/>
          <w:szCs w:val="26"/>
        </w:rPr>
        <w:t xml:space="preserve">      </w:t>
      </w:r>
      <w:r w:rsidRPr="005C1385">
        <w:rPr>
          <w:sz w:val="26"/>
          <w:szCs w:val="26"/>
        </w:rPr>
        <w:t>А.Р. Григорян</w:t>
      </w:r>
    </w:p>
    <w:p w:rsidR="0095224D" w:rsidRPr="00121A30" w:rsidRDefault="0095224D" w:rsidP="000F118B">
      <w:pPr>
        <w:tabs>
          <w:tab w:val="num" w:pos="993"/>
        </w:tabs>
        <w:ind w:firstLine="426"/>
        <w:contextualSpacing/>
        <w:jc w:val="both"/>
        <w:rPr>
          <w:sz w:val="28"/>
          <w:szCs w:val="28"/>
        </w:rPr>
      </w:pPr>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7F" w:rsidRDefault="00901F7F" w:rsidP="00EA7F07">
      <w:r>
        <w:separator/>
      </w:r>
    </w:p>
  </w:endnote>
  <w:endnote w:type="continuationSeparator" w:id="0">
    <w:p w:rsidR="00901F7F" w:rsidRDefault="00901F7F"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7F" w:rsidRDefault="00901F7F" w:rsidP="00EA7F07">
      <w:r>
        <w:separator/>
      </w:r>
    </w:p>
  </w:footnote>
  <w:footnote w:type="continuationSeparator" w:id="0">
    <w:p w:rsidR="00901F7F" w:rsidRDefault="00901F7F"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AC53F3">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54F"/>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18B"/>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487"/>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1A5A"/>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1E3"/>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C7"/>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3AD"/>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97A"/>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631E"/>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BB4"/>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085"/>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3E3"/>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A65"/>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D5C"/>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80C"/>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6EE"/>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681"/>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F02"/>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1F00"/>
    <w:rsid w:val="00813365"/>
    <w:rsid w:val="008134FE"/>
    <w:rsid w:val="00813988"/>
    <w:rsid w:val="00813E78"/>
    <w:rsid w:val="00814146"/>
    <w:rsid w:val="00814EF7"/>
    <w:rsid w:val="0081518E"/>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D92"/>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1F7F"/>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992"/>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083"/>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0D"/>
    <w:rsid w:val="00A1048F"/>
    <w:rsid w:val="00A10692"/>
    <w:rsid w:val="00A11691"/>
    <w:rsid w:val="00A119A4"/>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57340"/>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1F9"/>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3F3"/>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1E99"/>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1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6F3"/>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655"/>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DB7"/>
    <w:rsid w:val="00BF6435"/>
    <w:rsid w:val="00BF778B"/>
    <w:rsid w:val="00BF7BB1"/>
    <w:rsid w:val="00BF7C8B"/>
    <w:rsid w:val="00C0034C"/>
    <w:rsid w:val="00C0091E"/>
    <w:rsid w:val="00C00AE2"/>
    <w:rsid w:val="00C0133F"/>
    <w:rsid w:val="00C015EF"/>
    <w:rsid w:val="00C016CF"/>
    <w:rsid w:val="00C01E85"/>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7E3"/>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C8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3"/>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25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0E"/>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04B6"/>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334"/>
    <w:rsid w:val="00F506E4"/>
    <w:rsid w:val="00F50A79"/>
    <w:rsid w:val="00F50AF1"/>
    <w:rsid w:val="00F51140"/>
    <w:rsid w:val="00F51CB8"/>
    <w:rsid w:val="00F51D41"/>
    <w:rsid w:val="00F51F22"/>
    <w:rsid w:val="00F52104"/>
    <w:rsid w:val="00F52324"/>
    <w:rsid w:val="00F52713"/>
    <w:rsid w:val="00F52787"/>
    <w:rsid w:val="00F52A4C"/>
    <w:rsid w:val="00F52EDA"/>
    <w:rsid w:val="00F53525"/>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3A"/>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52DCF42F"/>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40E8-1293-4E62-BC82-09A0461D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13435</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191</cp:revision>
  <cp:lastPrinted>2023-10-05T11:54:00Z</cp:lastPrinted>
  <dcterms:created xsi:type="dcterms:W3CDTF">2019-09-20T11:15:00Z</dcterms:created>
  <dcterms:modified xsi:type="dcterms:W3CDTF">2023-10-05T11:58:00Z</dcterms:modified>
</cp:coreProperties>
</file>