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C0" w:rsidRPr="00927BC0" w:rsidRDefault="00927BC0" w:rsidP="00927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B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Приложение </w:t>
      </w:r>
    </w:p>
    <w:p w:rsidR="00927BC0" w:rsidRPr="00927BC0" w:rsidRDefault="00927BC0" w:rsidP="00927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B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927BC0" w:rsidRPr="00927BC0" w:rsidRDefault="00927BC0" w:rsidP="00927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B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Спировского муниципального округа</w:t>
      </w:r>
    </w:p>
    <w:p w:rsidR="00927BC0" w:rsidRPr="00927BC0" w:rsidRDefault="00927BC0" w:rsidP="00927BC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27BC0">
        <w:rPr>
          <w:rFonts w:ascii="Arial" w:hAnsi="Arial" w:cs="Arial"/>
          <w:sz w:val="24"/>
          <w:szCs w:val="24"/>
        </w:rPr>
        <w:t>Тверской области от 26.01.2022 № 44</w:t>
      </w:r>
      <w:r>
        <w:rPr>
          <w:rFonts w:ascii="Arial" w:hAnsi="Arial" w:cs="Arial"/>
          <w:sz w:val="24"/>
          <w:szCs w:val="24"/>
        </w:rPr>
        <w:t xml:space="preserve"> </w:t>
      </w:r>
      <w:r w:rsidRPr="00927B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27BC0">
        <w:rPr>
          <w:rFonts w:ascii="Arial" w:hAnsi="Arial" w:cs="Arial"/>
          <w:sz w:val="24"/>
          <w:szCs w:val="24"/>
        </w:rPr>
        <w:t>п</w:t>
      </w:r>
    </w:p>
    <w:p w:rsidR="00927BC0" w:rsidRPr="00927BC0" w:rsidRDefault="00927BC0" w:rsidP="00927BC0">
      <w:pPr>
        <w:spacing w:after="0" w:line="240" w:lineRule="auto"/>
        <w:ind w:right="59"/>
        <w:jc w:val="center"/>
        <w:rPr>
          <w:rFonts w:ascii="Arial" w:hAnsi="Arial" w:cs="Arial"/>
          <w:b/>
          <w:sz w:val="24"/>
          <w:szCs w:val="24"/>
        </w:rPr>
      </w:pPr>
    </w:p>
    <w:p w:rsidR="00927BC0" w:rsidRPr="00927BC0" w:rsidRDefault="00927BC0" w:rsidP="00927BC0">
      <w:pPr>
        <w:spacing w:after="0" w:line="240" w:lineRule="auto"/>
        <w:ind w:right="5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27BC0">
        <w:rPr>
          <w:rFonts w:ascii="Arial" w:hAnsi="Arial" w:cs="Arial"/>
          <w:b/>
          <w:sz w:val="24"/>
          <w:szCs w:val="24"/>
        </w:rPr>
        <w:t>План мероприятий</w:t>
      </w:r>
    </w:p>
    <w:p w:rsidR="00927BC0" w:rsidRPr="00927BC0" w:rsidRDefault="00927BC0" w:rsidP="00927BC0">
      <w:pPr>
        <w:spacing w:after="0" w:line="240" w:lineRule="auto"/>
        <w:ind w:right="61"/>
        <w:jc w:val="center"/>
        <w:rPr>
          <w:rFonts w:ascii="Arial" w:hAnsi="Arial" w:cs="Arial"/>
          <w:b/>
          <w:sz w:val="24"/>
          <w:szCs w:val="24"/>
        </w:rPr>
      </w:pPr>
      <w:r w:rsidRPr="00927BC0">
        <w:rPr>
          <w:rFonts w:ascii="Arial" w:hAnsi="Arial" w:cs="Arial"/>
          <w:b/>
          <w:sz w:val="24"/>
          <w:szCs w:val="24"/>
        </w:rPr>
        <w:t>по реализации Стратегии национальной политики Российской Федерации на период до 2025 года на территории Спировского муниципального округа в 2022-2025 годах</w:t>
      </w:r>
    </w:p>
    <w:bookmarkEnd w:id="0"/>
    <w:p w:rsidR="00927BC0" w:rsidRPr="00927BC0" w:rsidRDefault="00927BC0" w:rsidP="00927B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7BC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6314" w:type="dxa"/>
        <w:tblInd w:w="-856" w:type="dxa"/>
        <w:tblLayout w:type="fixed"/>
        <w:tblCellMar>
          <w:top w:w="6" w:type="dxa"/>
          <w:left w:w="71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1842"/>
        <w:gridCol w:w="2127"/>
        <w:gridCol w:w="1984"/>
        <w:gridCol w:w="2410"/>
        <w:gridCol w:w="2126"/>
        <w:gridCol w:w="2098"/>
        <w:gridCol w:w="91"/>
        <w:gridCol w:w="91"/>
      </w:tblGrid>
      <w:tr w:rsidR="00927BC0" w:rsidRPr="00927BC0" w:rsidTr="00927BC0">
        <w:trPr>
          <w:gridAfter w:val="2"/>
          <w:wAfter w:w="182" w:type="dxa"/>
          <w:trHeight w:val="1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№ 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Задачи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(количественный или</w:t>
            </w:r>
          </w:p>
          <w:p w:rsidR="00927BC0" w:rsidRPr="00927BC0" w:rsidRDefault="00927BC0" w:rsidP="00927BC0">
            <w:pPr>
              <w:ind w:left="13" w:hanging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качественный) для контроля исполнения мероприятий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Документы, подтверждающие</w:t>
            </w:r>
          </w:p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исполнение мероприятий</w:t>
            </w:r>
          </w:p>
        </w:tc>
      </w:tr>
      <w:tr w:rsidR="00927BC0" w:rsidRPr="00927BC0" w:rsidTr="00927BC0">
        <w:trPr>
          <w:gridAfter w:val="2"/>
          <w:wAfter w:w="182" w:type="dxa"/>
          <w:trHeight w:val="269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</w:tr>
      <w:tr w:rsidR="00927BC0" w:rsidRPr="00927BC0" w:rsidTr="00927BC0">
        <w:trPr>
          <w:trHeight w:val="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3218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b/>
                <w:sz w:val="24"/>
                <w:szCs w:val="24"/>
              </w:rPr>
              <w:t xml:space="preserve">I. Обеспечение равноправия граждан и реализации их конституционных прав </w:t>
            </w:r>
          </w:p>
        </w:tc>
        <w:tc>
          <w:tcPr>
            <w:tcW w:w="91" w:type="dxa"/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" w:type="dxa"/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1.1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работу, при замещении должностей при формировании кадрового резерва на федеральном и региональном уровнях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 при совместно  с территориальными органами исполнительной власти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проведен мониторинг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отчет на официальном сайте Спировского муниципального округа  в информационно-телекоммуникационной сети "Интернет" (далее - сеть "Интернет") (ежегодно, до 15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439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Проведение на территории Спировского муниципального округа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Международному Дню родного языка;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Дню Победы советского народа в Великой Отечественной войне 1941 - 1945 годов;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Дню славянской письменности и культуры;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Международному дню коренных народов мира;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Дню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 при участии заинтересованных органов исполнительной власти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89460D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927BC0" w:rsidRPr="00927BC0">
              <w:rPr>
                <w:rFonts w:ascii="Arial" w:hAnsi="Arial" w:cs="Arial"/>
                <w:sz w:val="24"/>
                <w:szCs w:val="24"/>
              </w:rPr>
              <w:t xml:space="preserve">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связанных с реализацией государственной национальной политики Российской Федерации;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предупреждение попыток фальсификации истории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89460D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927BC0" w:rsidRPr="00927BC0">
              <w:rPr>
                <w:rFonts w:ascii="Arial" w:hAnsi="Arial" w:cs="Arial"/>
                <w:sz w:val="24"/>
                <w:szCs w:val="24"/>
              </w:rPr>
              <w:t>хват мероприятиями 100% образовательных организаций и учреждений культуры Спировского муниципального округа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отчеты на официальных сайтах Администрации Спировского муниципального округа, управления образования Администрации Спировского муниципального округа, управления по делам культуры, молодежи и спорту Администрации Спировского муниципального округа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во Всероссийской просветительской акции "Большой этнографический диктант"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округа, АНО Редакция газеты 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 менее 50 человек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отчеты на официальном сайте </w:t>
            </w:r>
            <w:r w:rsidR="0089460D">
              <w:rPr>
                <w:rFonts w:ascii="Arial" w:hAnsi="Arial" w:cs="Arial"/>
                <w:sz w:val="24"/>
                <w:szCs w:val="24"/>
              </w:rPr>
              <w:t>Спировского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муниципального округа,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обеспечение межнационального согласия, гармонизации межнациональных (межэтнических) отношений с участием общественных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округа, АНО Редакция газе-ты 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связанных 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в Российской Федерации.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количество мероприятий - не менее 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отчеты на официальном сайте Спировского муниципального округа,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муниципальных, межмуниципальных  общественных форумов и конкурсов, нацеленных на укрепление гражданского единства, а также участие в общественных форумах и конкурсах различного уровня, нацеленных на укрепление гражданского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Спировского муниципального округа, АНО Редакция газе-ты 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 xml:space="preserve">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(межэтнических) отношений в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количество мероприятий - не менее 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отчеты на официальном сайте </w:t>
            </w:r>
            <w:r w:rsidR="0089460D">
              <w:rPr>
                <w:rFonts w:ascii="Arial" w:hAnsi="Arial" w:cs="Arial"/>
                <w:sz w:val="24"/>
                <w:szCs w:val="24"/>
              </w:rPr>
              <w:t>Спировского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муниципального округа,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697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Анализ практик победителей Всероссийского конкурса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с целью внедрения новых направлений в сфере деятельности по гармонизации межнациональных и конфессиональных отношений , а также для возможного последующего участия в конкурсе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в конкурсе в 2023 году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 на официальном сайте Спировского муниципального округа, в  сети "Интернет"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1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предусмотренных в бюджете Спировского муниципального округа на финансовый год, внебюджетных источников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содействие развитию народных промыслов и ремесел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Разработка не менее одного проекта, направленного на развитие народных художественных промыслов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549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IV. Содействие этнокультурному и духовному развитию народов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1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Создание, развитие и популяризация среди туристов этнокультурных объектов,  формирование на территории Спировского муниципального округа туристических маршрутов, отражающих этнокультурные особенности народов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округа, АНО Редакция газе-ты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год, вне-бюджетных источников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развитие этнографического и культурно-познавательного туризма, включающих объекты культурного наследия (памятники истории и культуры) народов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Развитие потенциала территориального бренда «</w:t>
            </w:r>
            <w:r w:rsidRPr="00927BC0">
              <w:rPr>
                <w:rFonts w:ascii="Arial" w:hAnsi="Arial" w:cs="Arial"/>
                <w:sz w:val="24"/>
                <w:szCs w:val="24"/>
                <w:lang w:val="en-US"/>
              </w:rPr>
              <w:t>OMA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BC0">
              <w:rPr>
                <w:rFonts w:ascii="Arial" w:hAnsi="Arial" w:cs="Arial"/>
                <w:sz w:val="24"/>
                <w:szCs w:val="24"/>
                <w:lang w:val="en-US"/>
              </w:rPr>
              <w:t>RANDA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«Край тверских карел»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89460D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27BC0" w:rsidRPr="00927BC0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во Всероссийского форума финно-угорских народов ( по направлению  Правительства Тверской области)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 при участии Спировской национально-культурной автономии тверских карел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окру-га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почве;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делегации Спировского муниципального округа ( в пределах квоты, определенной Правительством Тверской области)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 на официальном сайте Спировского муниципального округа, в  сети "Интернет" (в течение месяца после участия в мероприятии)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89460D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27BC0" w:rsidRPr="00927BC0">
              <w:rPr>
                <w:rFonts w:ascii="Arial" w:hAnsi="Arial" w:cs="Arial"/>
                <w:sz w:val="24"/>
                <w:szCs w:val="24"/>
              </w:rPr>
              <w:t>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Проведение событийных мероприятий, включенных в календарь событий бренда «</w:t>
            </w:r>
            <w:r w:rsidRPr="00927BC0">
              <w:rPr>
                <w:rFonts w:ascii="Arial" w:hAnsi="Arial" w:cs="Arial"/>
                <w:sz w:val="24"/>
                <w:szCs w:val="24"/>
                <w:lang w:val="en-US"/>
              </w:rPr>
              <w:t>OMA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BC0">
              <w:rPr>
                <w:rFonts w:ascii="Arial" w:hAnsi="Arial" w:cs="Arial"/>
                <w:sz w:val="24"/>
                <w:szCs w:val="24"/>
                <w:lang w:val="en-US"/>
              </w:rPr>
              <w:t>RANDA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«Край тверских карел»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 при участии Спировской национально-культурной автономии тверских карел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популяризация культуры тверских карел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 менее 4 мероприятий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отчеты на официальном сайте Спировского муниципального округа,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337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V.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Реализация в образовательных организациях Спировского муниципального округа образовательных программ по изучению культурных ценностей и традиций народов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Изучение в рамках образовательных программ основ российской государственности, истории, культурных ценностей и традиций народов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Реализация на базе 7 образовательных организаций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Разработка, реализация проектов, направленных на формирование гражданского самосознания, патриотизма, гражданской ответственности, а также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округа, АНО Редакция газе-ты 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 и иных источников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 менее 1 проекта ежегодно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Поддержка детско-юношеских, военно-патриотических и добровольческих движений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 и иных источников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Участие не мене 6 образовательных организаций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945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VI.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рамках Международного десятилетия языков коренных народов (2022 - 2032 гг.) (по отдельному плану)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создание оптимальных условий для сохранения и развития языков народов Российской Федерации; 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Реализован план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05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VII.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Реализация комплекса мероприятий по социальной и культурной адаптации иностранных граждан и их интеграции в российское общество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 во взаимодействии со Спировским ОП МО МВД России «Вышневолоцкий», ГБУ ЦЗН Спировского района, ГКУ ЦСПН Спировского района, управлением образования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недопущение социальной и территориальной изоляции иностранных граждан в Российской Федерации, устранение способствующих этому условий;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План реализован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Разработка и реализация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управлением образования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недопущение социальной и территориальной изоляции иностранных граждан в Российской Федерации, устранение способствующих этому условий;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План реализован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Разработка нормативных правовых актов органов местного самоуправления Спировского муниципального округа, в пределах установленных полномочий, по вопросам межнациональных, межконфессиональных отношений.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 базы Спировского муниципального округа в сфере государственной национальной 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Нормативные правовые акты разработаны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Осуществление мониторинга и анализа состояния межнациональных и межконфессиональных отношений на территории Спировского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Обеспечение осуществление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Проведен мониторинг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Подготовка, переподготовка и повышение квалификации муниципальных служащих, администрации района занимающихся вопросами межнациональных отношений  по утвержденным в установленном порядке типовым учебным программам по вопросам реализации государственной национальной политики РФ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обеспечение профессиональной переподготовки и повышения квалификации муниципальных служащих в целях реализации государственной национальной 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Обучение пройдено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7.6.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Мониторинг деятельности общественных объединений, религиозных и иных некоммерческих организаций, осуществляющих деятельность на территории Спировского муниципального округа, обмен информацией о выявлении фактов проявлений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совершенствование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(российской нации), сохранения межнационального мира и согласия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Проведен мониторинг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410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IX.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 общественных советов, иных консультативных органов при органах местного самоуправления Спировского муниципального округа, представителей этнокультурных общественных объединений и религиозных организаций в деятельности по реализации целей и задач государственной национальной политики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участие общественных советов и иных консультативных органов, созданных при  местного самоуправления Спировского муниципального округа,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Обеспечено участие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муниципальных семинаров, круглых столов, конференций с участием институтов гражданского общества по вопросам реализации государственной национальной политики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привлечение  институтов гражданского общества к выработке управленческих решений, направленных на реализацию государственной национальной 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Количество мероприятий – не менее 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  <w:p w:rsidR="00927BC0" w:rsidRPr="00927BC0" w:rsidRDefault="00927BC0" w:rsidP="00927BC0">
            <w:pPr>
              <w:ind w:left="-165" w:right="30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BC0" w:rsidRPr="00927BC0" w:rsidTr="00927BC0">
        <w:trPr>
          <w:gridAfter w:val="2"/>
          <w:wAfter w:w="182" w:type="dxa"/>
          <w:trHeight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9.3.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мероприятий, направленных на поддержку программной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и проектной деятельности национально-культурных автономий и иных некоммерческих организаций, осуществляющим деятельность в сфере реализации государственной национальной политики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округа, управление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предусмотренных в бюджете Спировского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 xml:space="preserve">вовлечение институтов гражданского общества, в том числе молодежных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и детских общественных объединений, в проведение мероприятий по профилактике проявлений межнациональной (межэтнической) нетерпимости либо вражды; поддержка волонтерской (добровольческой) деятельности, направленной на реализацию государственной национальной политики Российской Федерации;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Количество мероприятий – не менее 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Оказание поддержки федеральным национально-культурным автономиям и иным некоммерческим организациям, осуществляющим деятельность в сфере реализации государственной национальной политики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вовлечение этнокультурных и общественных объединений, религиозных организаций в межнациональное и межконфессиональное сотрудничество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Поддержка оказана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768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Разработка и реализация мероприятий медиаплана информационного сопровождения реализации в 2022 - 2025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Реализован медиаплан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(еже-годно, до 15 февраля года, следующего за отчетным годом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Оказание содействия в освещении государственными средствами массовой информации вопросов и мероприятий в сфере государственной национальной политики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области; создание и распространение рекламной и иной информационной продукции для реализации целей и задач государственной национальной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Количество публикаций – не менее 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(еже-годно, до 15 февраля года, следующего за отчетным годом</w:t>
            </w:r>
          </w:p>
        </w:tc>
      </w:tr>
      <w:tr w:rsidR="00927BC0" w:rsidRPr="00927BC0" w:rsidTr="0089460D">
        <w:trPr>
          <w:gridAfter w:val="2"/>
          <w:wAfter w:w="182" w:type="dxa"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Мониторинг публикаций в средствах массовой информации и сети "Интернет",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проектов в этой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Проведен мониторинг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(еже-годно, до 15 февраля года, следующего за отчетным годом</w:t>
            </w:r>
          </w:p>
        </w:tc>
      </w:tr>
    </w:tbl>
    <w:p w:rsidR="00927BC0" w:rsidRPr="00927BC0" w:rsidRDefault="00927BC0" w:rsidP="00927B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115" w:rsidRPr="00927BC0" w:rsidRDefault="00D43115" w:rsidP="00927BC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43115" w:rsidRPr="00927BC0" w:rsidSect="00927B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B6" w:rsidRDefault="00C00DB6" w:rsidP="00AC11E8">
      <w:pPr>
        <w:spacing w:after="0" w:line="240" w:lineRule="auto"/>
      </w:pPr>
      <w:r>
        <w:separator/>
      </w:r>
    </w:p>
  </w:endnote>
  <w:endnote w:type="continuationSeparator" w:id="0">
    <w:p w:rsidR="00C00DB6" w:rsidRDefault="00C00DB6" w:rsidP="00A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B6" w:rsidRDefault="00C00DB6" w:rsidP="00AC11E8">
      <w:pPr>
        <w:spacing w:after="0" w:line="240" w:lineRule="auto"/>
      </w:pPr>
      <w:r>
        <w:separator/>
      </w:r>
    </w:p>
  </w:footnote>
  <w:footnote w:type="continuationSeparator" w:id="0">
    <w:p w:rsidR="00C00DB6" w:rsidRDefault="00C00DB6" w:rsidP="00AC1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B"/>
    <w:rsid w:val="00055B6F"/>
    <w:rsid w:val="0009005E"/>
    <w:rsid w:val="000B3D04"/>
    <w:rsid w:val="00183E57"/>
    <w:rsid w:val="00184F43"/>
    <w:rsid w:val="00247820"/>
    <w:rsid w:val="002B53D4"/>
    <w:rsid w:val="002B607A"/>
    <w:rsid w:val="00360631"/>
    <w:rsid w:val="003A5045"/>
    <w:rsid w:val="00427C96"/>
    <w:rsid w:val="004509CB"/>
    <w:rsid w:val="004775AF"/>
    <w:rsid w:val="004D55B2"/>
    <w:rsid w:val="004E16BF"/>
    <w:rsid w:val="00610E2F"/>
    <w:rsid w:val="006A311C"/>
    <w:rsid w:val="0089460D"/>
    <w:rsid w:val="008D3738"/>
    <w:rsid w:val="008D4159"/>
    <w:rsid w:val="009124DE"/>
    <w:rsid w:val="00927BC0"/>
    <w:rsid w:val="00953C33"/>
    <w:rsid w:val="0099432E"/>
    <w:rsid w:val="009A01DD"/>
    <w:rsid w:val="00A82053"/>
    <w:rsid w:val="00AB33A4"/>
    <w:rsid w:val="00AC11E8"/>
    <w:rsid w:val="00AE4BC5"/>
    <w:rsid w:val="00C00DB6"/>
    <w:rsid w:val="00C266F9"/>
    <w:rsid w:val="00C40655"/>
    <w:rsid w:val="00C85939"/>
    <w:rsid w:val="00CD50BC"/>
    <w:rsid w:val="00D15AA0"/>
    <w:rsid w:val="00D43115"/>
    <w:rsid w:val="00D65972"/>
    <w:rsid w:val="00E345F4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155FA-96E0-43BD-8FE2-C6A521F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C11E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11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11E8"/>
    <w:rPr>
      <w:vertAlign w:val="superscript"/>
    </w:rPr>
  </w:style>
  <w:style w:type="table" w:styleId="a9">
    <w:name w:val="Table Grid"/>
    <w:basedOn w:val="a1"/>
    <w:uiPriority w:val="59"/>
    <w:rsid w:val="00D43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27B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319B-4A29-46FD-8FC6-1D92A13E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uzer</cp:lastModifiedBy>
  <cp:revision>6</cp:revision>
  <cp:lastPrinted>2022-04-11T15:13:00Z</cp:lastPrinted>
  <dcterms:created xsi:type="dcterms:W3CDTF">2022-04-11T14:09:00Z</dcterms:created>
  <dcterms:modified xsi:type="dcterms:W3CDTF">2022-06-01T06:57:00Z</dcterms:modified>
</cp:coreProperties>
</file>