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4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 xml:space="preserve">АДМИНИСТРАЦИЯ СПИРОВСКОГО </w:t>
      </w:r>
      <w:r w:rsidR="005C6FD8">
        <w:rPr>
          <w:rFonts w:ascii="Arial" w:hAnsi="Arial" w:cs="Arial"/>
          <w:b/>
          <w:sz w:val="24"/>
          <w:szCs w:val="24"/>
        </w:rPr>
        <w:t>МУНИЦИПАЛЬНОГО ОКРУГА</w:t>
      </w:r>
      <w:r w:rsidRPr="006F4B63">
        <w:rPr>
          <w:rFonts w:ascii="Arial" w:hAnsi="Arial" w:cs="Arial"/>
          <w:b/>
          <w:sz w:val="24"/>
          <w:szCs w:val="24"/>
        </w:rPr>
        <w:t xml:space="preserve"> 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ТВЕРСКОЙ ОБЛАСТИ</w:t>
      </w:r>
      <w:bookmarkStart w:id="0" w:name="_GoBack"/>
      <w:bookmarkEnd w:id="0"/>
    </w:p>
    <w:p w:rsidR="000C5F26" w:rsidRPr="006F4B63" w:rsidRDefault="000C5F26" w:rsidP="00EC65C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F26" w:rsidRPr="006F4B63" w:rsidRDefault="000C5F26" w:rsidP="00EC65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4B63">
        <w:rPr>
          <w:rFonts w:ascii="Arial" w:hAnsi="Arial" w:cs="Arial"/>
          <w:b/>
          <w:sz w:val="24"/>
          <w:szCs w:val="24"/>
        </w:rPr>
        <w:t>ПОСТАНОВЛЕНИЕ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E48DF" w:rsidRPr="00AE48DF" w:rsidRDefault="005E6D60" w:rsidP="00AE48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AE48DF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п. Спирово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№</w:t>
      </w:r>
      <w:r w:rsidR="00F0138F">
        <w:rPr>
          <w:rFonts w:ascii="Arial" w:eastAsia="Times New Roman" w:hAnsi="Arial" w:cs="Arial"/>
          <w:sz w:val="24"/>
          <w:szCs w:val="24"/>
          <w:lang w:eastAsia="ru-RU"/>
        </w:rPr>
        <w:t> 91</w:t>
      </w:r>
      <w:r w:rsidR="00AE48DF" w:rsidRPr="00AE48DF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0C5F26" w:rsidRPr="006F4B63" w:rsidRDefault="000C5F26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111BD" w:rsidRPr="006F4B63" w:rsidRDefault="007111BD" w:rsidP="000C5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8D7ACA" w:rsidTr="005C5BAE">
        <w:tc>
          <w:tcPr>
            <w:tcW w:w="5920" w:type="dxa"/>
          </w:tcPr>
          <w:p w:rsidR="008D7ACA" w:rsidRDefault="008D7ACA" w:rsidP="00550BC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F4B63">
              <w:rPr>
                <w:rFonts w:ascii="Arial" w:hAnsi="Arial" w:cs="Arial"/>
                <w:b/>
                <w:sz w:val="24"/>
                <w:szCs w:val="24"/>
              </w:rPr>
              <w:t>О Межведомственной комиссии по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признанию помещения жилым помещением,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жилого помещения непригодным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для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проживания и</w:t>
            </w:r>
            <w:r w:rsidR="000774C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многоквартирного дома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аварийным и подлежащим сносу или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реконструкции, садового дома жилым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домом и жилого дома садовым домом при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Администрации Спировского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округа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Тверской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и признании утративш</w:t>
            </w:r>
            <w:r w:rsidRPr="00B964DA">
              <w:rPr>
                <w:rFonts w:ascii="Arial" w:hAnsi="Arial" w:cs="Arial"/>
                <w:b/>
                <w:sz w:val="24"/>
                <w:szCs w:val="24"/>
              </w:rPr>
              <w:t>им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силу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50BCC" w:rsidRPr="00B964DA">
              <w:rPr>
                <w:rFonts w:ascii="Arial" w:hAnsi="Arial" w:cs="Arial"/>
                <w:b/>
                <w:sz w:val="24"/>
                <w:szCs w:val="24"/>
              </w:rPr>
              <w:t>отдельного постановления</w:t>
            </w:r>
            <w:r w:rsidR="00550B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Администрации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F4B63">
              <w:rPr>
                <w:rFonts w:ascii="Arial" w:hAnsi="Arial" w:cs="Arial"/>
                <w:b/>
                <w:sz w:val="24"/>
                <w:szCs w:val="24"/>
              </w:rPr>
              <w:t>Спировского района Тверской области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</w:tcPr>
          <w:p w:rsidR="008D7ACA" w:rsidRDefault="008D7ACA" w:rsidP="000C5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3095" w:rsidRPr="00F0138F" w:rsidRDefault="00D73095" w:rsidP="007111BD">
      <w:pPr>
        <w:spacing w:after="0" w:line="240" w:lineRule="auto"/>
        <w:ind w:right="1842"/>
        <w:jc w:val="both"/>
        <w:rPr>
          <w:rFonts w:ascii="Arial" w:hAnsi="Arial" w:cs="Arial"/>
          <w:b/>
          <w:sz w:val="24"/>
          <w:szCs w:val="24"/>
        </w:rPr>
      </w:pPr>
    </w:p>
    <w:p w:rsidR="000C5F26" w:rsidRPr="00F0138F" w:rsidRDefault="000C5F26" w:rsidP="0097030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1B58" w:rsidRDefault="00191B58" w:rsidP="000774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A45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постановлением Правительства Р</w:t>
      </w:r>
      <w:r w:rsidR="00A45FA2">
        <w:rPr>
          <w:rFonts w:ascii="Arial" w:hAnsi="Arial" w:cs="Arial"/>
          <w:sz w:val="24"/>
          <w:szCs w:val="24"/>
        </w:rPr>
        <w:t xml:space="preserve">оссийской </w:t>
      </w:r>
      <w:r>
        <w:rPr>
          <w:rFonts w:ascii="Arial" w:hAnsi="Arial" w:cs="Arial"/>
          <w:sz w:val="24"/>
          <w:szCs w:val="24"/>
        </w:rPr>
        <w:t>Ф</w:t>
      </w:r>
      <w:r w:rsidR="00A45FA2">
        <w:rPr>
          <w:rFonts w:ascii="Arial" w:hAnsi="Arial" w:cs="Arial"/>
          <w:sz w:val="24"/>
          <w:szCs w:val="24"/>
        </w:rPr>
        <w:t>едерации</w:t>
      </w:r>
      <w:r>
        <w:rPr>
          <w:rFonts w:ascii="Arial" w:hAnsi="Arial" w:cs="Arial"/>
          <w:sz w:val="24"/>
          <w:szCs w:val="24"/>
        </w:rPr>
        <w:t xml:space="preserve"> от </w:t>
      </w:r>
      <w:r w:rsidR="0097030E">
        <w:rPr>
          <w:rFonts w:ascii="Arial" w:hAnsi="Arial" w:cs="Arial"/>
          <w:sz w:val="24"/>
          <w:szCs w:val="24"/>
        </w:rPr>
        <w:t>2</w:t>
      </w:r>
      <w:r w:rsidR="00961B35">
        <w:rPr>
          <w:rFonts w:ascii="Arial" w:hAnsi="Arial" w:cs="Arial"/>
          <w:sz w:val="24"/>
          <w:szCs w:val="24"/>
        </w:rPr>
        <w:t>8</w:t>
      </w:r>
      <w:r w:rsidR="0097030E">
        <w:rPr>
          <w:rFonts w:ascii="Arial" w:hAnsi="Arial" w:cs="Arial"/>
          <w:sz w:val="24"/>
          <w:szCs w:val="24"/>
        </w:rPr>
        <w:t xml:space="preserve">.01.2006 № 47 «Об утверждении Положения </w:t>
      </w:r>
      <w:r w:rsidR="00502380">
        <w:rPr>
          <w:rFonts w:ascii="Arial" w:hAnsi="Arial" w:cs="Arial"/>
          <w:sz w:val="24"/>
          <w:szCs w:val="24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 реконструкции, садового дома жилым до</w:t>
      </w:r>
      <w:r w:rsidR="004D0AD4">
        <w:rPr>
          <w:rFonts w:ascii="Arial" w:hAnsi="Arial" w:cs="Arial"/>
          <w:sz w:val="24"/>
          <w:szCs w:val="24"/>
        </w:rPr>
        <w:t xml:space="preserve">мом и жилого дома садовым домом», Уставом Спировского </w:t>
      </w:r>
      <w:r w:rsidR="005C6FD8">
        <w:rPr>
          <w:rFonts w:ascii="Arial" w:hAnsi="Arial" w:cs="Arial"/>
          <w:sz w:val="24"/>
          <w:szCs w:val="24"/>
        </w:rPr>
        <w:t>муниципального округа</w:t>
      </w:r>
      <w:r w:rsidR="004D0AD4">
        <w:rPr>
          <w:rFonts w:ascii="Arial" w:hAnsi="Arial" w:cs="Arial"/>
          <w:sz w:val="24"/>
          <w:szCs w:val="24"/>
        </w:rPr>
        <w:t xml:space="preserve"> Тверской области,</w:t>
      </w:r>
      <w:proofErr w:type="gramEnd"/>
    </w:p>
    <w:p w:rsidR="004D0AD4" w:rsidRDefault="004D0AD4" w:rsidP="00F90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0AD4" w:rsidRPr="00F0138F" w:rsidRDefault="004D0AD4" w:rsidP="00F909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0138F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C6FD8" w:rsidRPr="00F0138F">
        <w:rPr>
          <w:rFonts w:ascii="Arial" w:hAnsi="Arial" w:cs="Arial"/>
          <w:b/>
          <w:sz w:val="24"/>
          <w:szCs w:val="24"/>
        </w:rPr>
        <w:t>округа</w:t>
      </w:r>
      <w:r w:rsidRPr="00F0138F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4D0AD4" w:rsidRPr="00F0138F" w:rsidRDefault="004D0AD4" w:rsidP="00F9098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4B63" w:rsidRDefault="004D0AD4" w:rsidP="00F909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1</w:t>
      </w:r>
      <w:r w:rsidR="006F4B63">
        <w:rPr>
          <w:rFonts w:ascii="Arial" w:hAnsi="Arial" w:cs="Arial"/>
          <w:sz w:val="24"/>
          <w:szCs w:val="24"/>
        </w:rPr>
        <w:t xml:space="preserve">. Создать Межведомственную комиссию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</w:t>
      </w:r>
      <w:r w:rsidR="005C6FD8">
        <w:rPr>
          <w:rFonts w:ascii="Arial" w:hAnsi="Arial" w:cs="Arial"/>
          <w:sz w:val="24"/>
          <w:szCs w:val="24"/>
        </w:rPr>
        <w:t>муниципального округа</w:t>
      </w:r>
      <w:r w:rsidR="006F4B63">
        <w:rPr>
          <w:rFonts w:ascii="Arial" w:hAnsi="Arial" w:cs="Arial"/>
          <w:sz w:val="24"/>
          <w:szCs w:val="24"/>
        </w:rPr>
        <w:t xml:space="preserve"> Тверской области.</w:t>
      </w:r>
    </w:p>
    <w:p w:rsidR="006066B0" w:rsidRDefault="006F4B63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Утвердить П</w:t>
      </w:r>
      <w:r w:rsidR="006066B0">
        <w:rPr>
          <w:rFonts w:ascii="Arial" w:hAnsi="Arial" w:cs="Arial"/>
          <w:sz w:val="24"/>
          <w:szCs w:val="24"/>
        </w:rPr>
        <w:t xml:space="preserve">оложение о Межведомственной </w:t>
      </w:r>
      <w:r w:rsidR="00EC65C5">
        <w:rPr>
          <w:rFonts w:ascii="Arial" w:hAnsi="Arial" w:cs="Arial"/>
          <w:sz w:val="24"/>
          <w:szCs w:val="24"/>
        </w:rPr>
        <w:t xml:space="preserve">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</w:t>
      </w:r>
      <w:r w:rsidR="005C6FD8">
        <w:rPr>
          <w:rFonts w:ascii="Arial" w:hAnsi="Arial" w:cs="Arial"/>
          <w:sz w:val="24"/>
          <w:szCs w:val="24"/>
        </w:rPr>
        <w:t>муниципального округа</w:t>
      </w:r>
      <w:r w:rsidR="008A71CA">
        <w:rPr>
          <w:rFonts w:ascii="Arial" w:hAnsi="Arial" w:cs="Arial"/>
          <w:sz w:val="24"/>
          <w:szCs w:val="24"/>
        </w:rPr>
        <w:t xml:space="preserve"> </w:t>
      </w:r>
      <w:r w:rsidR="00EC65C5">
        <w:rPr>
          <w:rFonts w:ascii="Arial" w:hAnsi="Arial" w:cs="Arial"/>
          <w:sz w:val="24"/>
          <w:szCs w:val="24"/>
        </w:rPr>
        <w:t>Тверской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8A12AF">
        <w:rPr>
          <w:rFonts w:ascii="Arial" w:hAnsi="Arial" w:cs="Arial"/>
          <w:sz w:val="24"/>
          <w:szCs w:val="24"/>
        </w:rPr>
        <w:t>(</w:t>
      </w:r>
      <w:r w:rsidR="00EC65C5">
        <w:rPr>
          <w:rFonts w:ascii="Arial" w:hAnsi="Arial" w:cs="Arial"/>
          <w:sz w:val="24"/>
          <w:szCs w:val="24"/>
        </w:rPr>
        <w:t>приложени</w:t>
      </w:r>
      <w:r w:rsidR="008A12AF">
        <w:rPr>
          <w:rFonts w:ascii="Arial" w:hAnsi="Arial" w:cs="Arial"/>
          <w:sz w:val="24"/>
          <w:szCs w:val="24"/>
        </w:rPr>
        <w:t>е</w:t>
      </w:r>
      <w:r w:rsidR="00EC65C5">
        <w:rPr>
          <w:rFonts w:ascii="Arial" w:hAnsi="Arial" w:cs="Arial"/>
          <w:sz w:val="24"/>
          <w:szCs w:val="24"/>
        </w:rPr>
        <w:t xml:space="preserve"> 1</w:t>
      </w:r>
      <w:r w:rsidR="008A12AF">
        <w:rPr>
          <w:rFonts w:ascii="Arial" w:hAnsi="Arial" w:cs="Arial"/>
          <w:sz w:val="24"/>
          <w:szCs w:val="24"/>
        </w:rPr>
        <w:t>)</w:t>
      </w:r>
      <w:r w:rsidR="00EC65C5">
        <w:rPr>
          <w:rFonts w:ascii="Arial" w:hAnsi="Arial" w:cs="Arial"/>
          <w:sz w:val="24"/>
          <w:szCs w:val="24"/>
        </w:rPr>
        <w:t>.</w:t>
      </w:r>
      <w:r w:rsidR="00EC65C5">
        <w:rPr>
          <w:rFonts w:ascii="Arial" w:hAnsi="Arial" w:cs="Arial"/>
          <w:sz w:val="24"/>
          <w:szCs w:val="24"/>
        </w:rPr>
        <w:tab/>
      </w:r>
    </w:p>
    <w:p w:rsidR="00EC65C5" w:rsidRDefault="00EC65C5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6F4B63">
        <w:rPr>
          <w:rFonts w:ascii="Arial" w:hAnsi="Arial" w:cs="Arial"/>
          <w:sz w:val="24"/>
          <w:szCs w:val="24"/>
        </w:rPr>
        <w:t xml:space="preserve">Утвердить состав </w:t>
      </w:r>
      <w:r w:rsidR="00AB693E">
        <w:rPr>
          <w:rFonts w:ascii="Arial" w:hAnsi="Arial" w:cs="Arial"/>
          <w:sz w:val="24"/>
          <w:szCs w:val="24"/>
        </w:rPr>
        <w:t xml:space="preserve"> </w:t>
      </w:r>
      <w:r w:rsidR="00B6378A">
        <w:rPr>
          <w:rFonts w:ascii="Arial" w:hAnsi="Arial" w:cs="Arial"/>
          <w:sz w:val="24"/>
          <w:szCs w:val="24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</w:t>
      </w:r>
      <w:r w:rsidR="006F4B63">
        <w:rPr>
          <w:rFonts w:ascii="Arial" w:hAnsi="Arial" w:cs="Arial"/>
          <w:sz w:val="24"/>
          <w:szCs w:val="24"/>
        </w:rPr>
        <w:t xml:space="preserve"> </w:t>
      </w:r>
      <w:r w:rsidR="00B6378A">
        <w:rPr>
          <w:rFonts w:ascii="Arial" w:hAnsi="Arial" w:cs="Arial"/>
          <w:sz w:val="24"/>
          <w:szCs w:val="24"/>
        </w:rPr>
        <w:t>(</w:t>
      </w:r>
      <w:r w:rsidR="00AB693E">
        <w:rPr>
          <w:rFonts w:ascii="Arial" w:hAnsi="Arial" w:cs="Arial"/>
          <w:sz w:val="24"/>
          <w:szCs w:val="24"/>
        </w:rPr>
        <w:t>приложени</w:t>
      </w:r>
      <w:r w:rsidR="00B6378A">
        <w:rPr>
          <w:rFonts w:ascii="Arial" w:hAnsi="Arial" w:cs="Arial"/>
          <w:sz w:val="24"/>
          <w:szCs w:val="24"/>
        </w:rPr>
        <w:t>е</w:t>
      </w:r>
      <w:r w:rsidR="00AB693E">
        <w:rPr>
          <w:rFonts w:ascii="Arial" w:hAnsi="Arial" w:cs="Arial"/>
          <w:sz w:val="24"/>
          <w:szCs w:val="24"/>
        </w:rPr>
        <w:t xml:space="preserve"> 2</w:t>
      </w:r>
      <w:r w:rsidR="00B6378A">
        <w:rPr>
          <w:rFonts w:ascii="Arial" w:hAnsi="Arial" w:cs="Arial"/>
          <w:sz w:val="24"/>
          <w:szCs w:val="24"/>
        </w:rPr>
        <w:t>)</w:t>
      </w:r>
      <w:r w:rsidR="00AB693E">
        <w:rPr>
          <w:rFonts w:ascii="Arial" w:hAnsi="Arial" w:cs="Arial"/>
          <w:sz w:val="24"/>
          <w:szCs w:val="24"/>
        </w:rPr>
        <w:t>.</w:t>
      </w:r>
    </w:p>
    <w:p w:rsidR="006F4B63" w:rsidRPr="00B964DA" w:rsidRDefault="006F4B63" w:rsidP="006F4B6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964D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B964DA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590AEC" w:rsidRPr="00B964DA">
        <w:rPr>
          <w:rFonts w:ascii="Arial" w:hAnsi="Arial" w:cs="Arial"/>
          <w:sz w:val="24"/>
          <w:szCs w:val="24"/>
        </w:rPr>
        <w:t>е</w:t>
      </w:r>
      <w:r w:rsidRPr="00B964DA">
        <w:rPr>
          <w:rFonts w:ascii="Arial" w:hAnsi="Arial" w:cs="Arial"/>
          <w:sz w:val="24"/>
          <w:szCs w:val="24"/>
        </w:rPr>
        <w:t xml:space="preserve"> Администрации Спировского района Тверской области от 0</w:t>
      </w:r>
      <w:r w:rsidR="008A71CA" w:rsidRPr="00B964DA">
        <w:rPr>
          <w:rFonts w:ascii="Arial" w:hAnsi="Arial" w:cs="Arial"/>
          <w:sz w:val="24"/>
          <w:szCs w:val="24"/>
        </w:rPr>
        <w:t>2</w:t>
      </w:r>
      <w:r w:rsidRPr="00B964DA">
        <w:rPr>
          <w:rFonts w:ascii="Arial" w:hAnsi="Arial" w:cs="Arial"/>
          <w:sz w:val="24"/>
          <w:szCs w:val="24"/>
        </w:rPr>
        <w:t>.04.20</w:t>
      </w:r>
      <w:r w:rsidR="008A71CA" w:rsidRPr="00B964DA">
        <w:rPr>
          <w:rFonts w:ascii="Arial" w:hAnsi="Arial" w:cs="Arial"/>
          <w:sz w:val="24"/>
          <w:szCs w:val="24"/>
        </w:rPr>
        <w:t>20</w:t>
      </w:r>
      <w:r w:rsidRPr="00B964DA">
        <w:rPr>
          <w:rFonts w:ascii="Arial" w:hAnsi="Arial" w:cs="Arial"/>
          <w:sz w:val="24"/>
          <w:szCs w:val="24"/>
        </w:rPr>
        <w:t xml:space="preserve"> № 8</w:t>
      </w:r>
      <w:r w:rsidR="005C6FD8" w:rsidRPr="00B964DA">
        <w:rPr>
          <w:rFonts w:ascii="Arial" w:hAnsi="Arial" w:cs="Arial"/>
          <w:sz w:val="24"/>
          <w:szCs w:val="24"/>
        </w:rPr>
        <w:t>6</w:t>
      </w:r>
      <w:r w:rsidRPr="00B964DA">
        <w:rPr>
          <w:rFonts w:ascii="Arial" w:hAnsi="Arial" w:cs="Arial"/>
          <w:sz w:val="24"/>
          <w:szCs w:val="24"/>
        </w:rPr>
        <w:t xml:space="preserve">-п «О Межведомственной комиссии </w:t>
      </w:r>
      <w:r w:rsidRPr="00B964DA">
        <w:rPr>
          <w:rFonts w:ascii="Arial" w:hAnsi="Arial" w:cs="Arial"/>
          <w:sz w:val="24"/>
          <w:szCs w:val="24"/>
        </w:rPr>
        <w:lastRenderedPageBreak/>
        <w:t>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района Тверской области и признании утратившим силу постановления Администрации Спировского района Тверской области».</w:t>
      </w:r>
      <w:proofErr w:type="gramEnd"/>
    </w:p>
    <w:p w:rsidR="00590AEC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0AEC">
        <w:rPr>
          <w:rFonts w:ascii="Arial" w:hAnsi="Arial" w:cs="Arial"/>
          <w:sz w:val="24"/>
          <w:szCs w:val="24"/>
        </w:rPr>
        <w:t>5</w:t>
      </w:r>
      <w:r w:rsidR="008A71CA">
        <w:rPr>
          <w:rFonts w:ascii="Arial" w:hAnsi="Arial" w:cs="Arial"/>
          <w:sz w:val="24"/>
          <w:szCs w:val="24"/>
        </w:rPr>
        <w:t xml:space="preserve">. Настоящее постановление подлежит размещению на официальном сайте </w:t>
      </w:r>
      <w:r w:rsidR="006826E9">
        <w:rPr>
          <w:rFonts w:ascii="Arial" w:hAnsi="Arial" w:cs="Arial"/>
          <w:sz w:val="24"/>
          <w:szCs w:val="24"/>
        </w:rPr>
        <w:t>муниципального образования Спировский муниципальный округ Тверской области в информационно-телекоммуникационной сети «Интернет».</w:t>
      </w:r>
      <w:r w:rsidR="00590AEC" w:rsidRPr="00590AEC">
        <w:rPr>
          <w:rFonts w:ascii="Arial" w:hAnsi="Arial" w:cs="Arial"/>
          <w:sz w:val="24"/>
          <w:szCs w:val="24"/>
        </w:rPr>
        <w:t xml:space="preserve"> </w:t>
      </w:r>
    </w:p>
    <w:p w:rsidR="008A71CA" w:rsidRDefault="00590AEC" w:rsidP="00590A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Настоящее постановление вступает в силу со дня его подписания.</w:t>
      </w:r>
    </w:p>
    <w:p w:rsidR="00AB693E" w:rsidRPr="00403A9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47F6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r w:rsidRPr="00403A9E">
        <w:rPr>
          <w:rFonts w:ascii="Arial" w:hAnsi="Arial" w:cs="Arial"/>
          <w:sz w:val="24"/>
          <w:szCs w:val="24"/>
        </w:rPr>
        <w:t>Спировского</w:t>
      </w:r>
      <w:r w:rsidR="007A659F" w:rsidRPr="00403A9E">
        <w:rPr>
          <w:rFonts w:ascii="Arial" w:hAnsi="Arial" w:cs="Arial"/>
          <w:sz w:val="24"/>
          <w:szCs w:val="24"/>
        </w:rPr>
        <w:t xml:space="preserve"> </w:t>
      </w:r>
      <w:r w:rsidRPr="00403A9E">
        <w:rPr>
          <w:rFonts w:ascii="Arial" w:hAnsi="Arial" w:cs="Arial"/>
          <w:sz w:val="24"/>
          <w:szCs w:val="24"/>
        </w:rPr>
        <w:t xml:space="preserve"> </w:t>
      </w:r>
      <w:r w:rsidR="007241F2" w:rsidRPr="00403A9E">
        <w:rPr>
          <w:rFonts w:ascii="Arial" w:eastAsia="Times New Roman" w:hAnsi="Arial" w:cs="Arial"/>
          <w:sz w:val="24"/>
          <w:szCs w:val="24"/>
        </w:rPr>
        <w:t xml:space="preserve">муниципального округа Тверской области </w:t>
      </w:r>
      <w:r w:rsidR="007241F2" w:rsidRPr="00403A9E">
        <w:rPr>
          <w:rFonts w:ascii="Arial" w:hAnsi="Arial" w:cs="Arial"/>
          <w:sz w:val="24"/>
          <w:szCs w:val="24"/>
        </w:rPr>
        <w:t xml:space="preserve">вопросам строительства, транспорта, дорожного и коммунального хозяйства </w:t>
      </w:r>
      <w:r w:rsidRPr="00403A9E">
        <w:rPr>
          <w:rFonts w:ascii="Arial" w:hAnsi="Arial" w:cs="Arial"/>
          <w:sz w:val="24"/>
          <w:szCs w:val="24"/>
        </w:rPr>
        <w:t>А.В.</w:t>
      </w:r>
      <w:r w:rsidR="007241F2" w:rsidRPr="00403A9E">
        <w:rPr>
          <w:rFonts w:ascii="Arial" w:hAnsi="Arial" w:cs="Arial"/>
          <w:sz w:val="24"/>
          <w:szCs w:val="24"/>
        </w:rPr>
        <w:t> </w:t>
      </w:r>
      <w:proofErr w:type="spellStart"/>
      <w:r w:rsidRPr="00403A9E">
        <w:rPr>
          <w:rFonts w:ascii="Arial" w:hAnsi="Arial" w:cs="Arial"/>
          <w:sz w:val="24"/>
          <w:szCs w:val="24"/>
        </w:rPr>
        <w:t>Мусинова</w:t>
      </w:r>
      <w:proofErr w:type="spellEnd"/>
      <w:r w:rsidRPr="00403A9E">
        <w:rPr>
          <w:rFonts w:ascii="Arial" w:hAnsi="Arial" w:cs="Arial"/>
          <w:sz w:val="24"/>
          <w:szCs w:val="24"/>
        </w:rPr>
        <w:t>.</w:t>
      </w:r>
    </w:p>
    <w:p w:rsidR="00AB693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93E" w:rsidRDefault="00AB693E" w:rsidP="0097030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AEC" w:rsidRDefault="00AB693E" w:rsidP="00304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Спировского </w:t>
      </w:r>
    </w:p>
    <w:p w:rsidR="00191B58" w:rsidRDefault="003045D1" w:rsidP="00304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</w:t>
      </w:r>
      <w:r w:rsidR="00590AEC">
        <w:rPr>
          <w:rFonts w:ascii="Arial" w:hAnsi="Arial" w:cs="Arial"/>
          <w:sz w:val="24"/>
          <w:szCs w:val="24"/>
        </w:rPr>
        <w:t xml:space="preserve">округа   </w:t>
      </w:r>
      <w:r>
        <w:rPr>
          <w:rFonts w:ascii="Arial" w:hAnsi="Arial" w:cs="Arial"/>
          <w:sz w:val="24"/>
          <w:szCs w:val="24"/>
        </w:rPr>
        <w:t xml:space="preserve"> </w:t>
      </w:r>
      <w:r w:rsidR="00AB693E">
        <w:rPr>
          <w:rFonts w:ascii="Arial" w:hAnsi="Arial" w:cs="Arial"/>
          <w:sz w:val="24"/>
          <w:szCs w:val="24"/>
        </w:rPr>
        <w:t xml:space="preserve">   </w:t>
      </w:r>
      <w:r w:rsidR="009D398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AB693E">
        <w:rPr>
          <w:rFonts w:ascii="Arial" w:hAnsi="Arial" w:cs="Arial"/>
          <w:sz w:val="24"/>
          <w:szCs w:val="24"/>
        </w:rPr>
        <w:t xml:space="preserve">  Д.С. Михайлов</w:t>
      </w: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956832" w:rsidRDefault="00956832" w:rsidP="0097030E">
      <w:pPr>
        <w:spacing w:after="0" w:line="240" w:lineRule="auto"/>
        <w:ind w:left="-851" w:right="-284"/>
        <w:jc w:val="both"/>
        <w:rPr>
          <w:rFonts w:ascii="Arial" w:hAnsi="Arial" w:cs="Arial"/>
          <w:sz w:val="24"/>
          <w:szCs w:val="24"/>
        </w:rPr>
      </w:pPr>
    </w:p>
    <w:p w:rsidR="00FE07D3" w:rsidRDefault="00FE07D3" w:rsidP="00956832">
      <w:pPr>
        <w:spacing w:after="0" w:line="240" w:lineRule="auto"/>
        <w:ind w:left="-851" w:right="-284"/>
        <w:jc w:val="right"/>
        <w:rPr>
          <w:rFonts w:ascii="Arial" w:hAnsi="Arial" w:cs="Arial"/>
          <w:sz w:val="24"/>
          <w:szCs w:val="24"/>
        </w:rPr>
        <w:sectPr w:rsidR="00FE07D3" w:rsidSect="00E46F7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20"/>
      </w:tblGrid>
      <w:tr w:rsidR="00EE0EA9" w:rsidTr="00833A70">
        <w:tc>
          <w:tcPr>
            <w:tcW w:w="5637" w:type="dxa"/>
          </w:tcPr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0B1CB9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B1CB9" w:rsidRPr="00956832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B1CB9" w:rsidRDefault="000B1CB9" w:rsidP="00833A70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Спировского </w:t>
            </w:r>
            <w:r w:rsidR="00612520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956832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</w:p>
          <w:p w:rsidR="000B1CB9" w:rsidRPr="00AE48DF" w:rsidRDefault="000B1CB9" w:rsidP="00833A70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</w:t>
            </w:r>
            <w:r w:rsidR="00F013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  <w:p w:rsidR="00EE0EA9" w:rsidRDefault="00EE0EA9" w:rsidP="00956832">
            <w:pPr>
              <w:ind w:right="-28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0EA9" w:rsidRDefault="00EE0EA9" w:rsidP="00956832">
      <w:pPr>
        <w:spacing w:after="0" w:line="240" w:lineRule="auto"/>
        <w:ind w:left="-851" w:right="-284"/>
        <w:jc w:val="right"/>
        <w:rPr>
          <w:rFonts w:ascii="Arial" w:hAnsi="Arial" w:cs="Arial"/>
          <w:sz w:val="24"/>
          <w:szCs w:val="24"/>
        </w:rPr>
      </w:pPr>
    </w:p>
    <w:p w:rsidR="00956832" w:rsidRPr="00AA0F2D" w:rsidRDefault="00AA0F2D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 w:rsidRPr="00AA0F2D">
        <w:rPr>
          <w:rFonts w:ascii="Arial" w:hAnsi="Arial" w:cs="Arial"/>
          <w:b/>
          <w:sz w:val="24"/>
          <w:szCs w:val="24"/>
        </w:rPr>
        <w:t>Положение</w:t>
      </w:r>
    </w:p>
    <w:p w:rsidR="00956832" w:rsidRPr="00AA0F2D" w:rsidRDefault="00956832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 w:rsidRPr="00AA0F2D">
        <w:rPr>
          <w:rFonts w:ascii="Arial" w:hAnsi="Arial" w:cs="Arial"/>
          <w:b/>
          <w:sz w:val="24"/>
          <w:szCs w:val="24"/>
        </w:rPr>
        <w:t xml:space="preserve">о </w:t>
      </w:r>
      <w:r w:rsidR="007B2BD9">
        <w:rPr>
          <w:rFonts w:ascii="Arial" w:hAnsi="Arial" w:cs="Arial"/>
          <w:b/>
          <w:sz w:val="24"/>
          <w:szCs w:val="24"/>
        </w:rPr>
        <w:t>м</w:t>
      </w:r>
      <w:r w:rsidRPr="00AA0F2D">
        <w:rPr>
          <w:rFonts w:ascii="Arial" w:hAnsi="Arial" w:cs="Arial"/>
          <w:b/>
          <w:sz w:val="24"/>
          <w:szCs w:val="24"/>
        </w:rPr>
        <w:t xml:space="preserve">ежведомственной комиссии по признанию помещения </w:t>
      </w:r>
      <w:proofErr w:type="gramStart"/>
      <w:r w:rsidRPr="00AA0F2D">
        <w:rPr>
          <w:rFonts w:ascii="Arial" w:hAnsi="Arial" w:cs="Arial"/>
          <w:b/>
          <w:sz w:val="24"/>
          <w:szCs w:val="24"/>
        </w:rPr>
        <w:t>жилым</w:t>
      </w:r>
      <w:proofErr w:type="gramEnd"/>
    </w:p>
    <w:p w:rsidR="00956832" w:rsidRPr="00AA0F2D" w:rsidRDefault="00956832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 w:rsidRPr="00AA0F2D">
        <w:rPr>
          <w:rFonts w:ascii="Arial" w:hAnsi="Arial" w:cs="Arial"/>
          <w:b/>
          <w:sz w:val="24"/>
          <w:szCs w:val="24"/>
        </w:rPr>
        <w:t>помещение</w:t>
      </w:r>
      <w:r w:rsidR="00961B35" w:rsidRPr="00AA0F2D">
        <w:rPr>
          <w:rFonts w:ascii="Arial" w:hAnsi="Arial" w:cs="Arial"/>
          <w:b/>
          <w:sz w:val="24"/>
          <w:szCs w:val="24"/>
        </w:rPr>
        <w:t>м</w:t>
      </w:r>
      <w:r w:rsidRPr="00AA0F2D">
        <w:rPr>
          <w:rFonts w:ascii="Arial" w:hAnsi="Arial" w:cs="Arial"/>
          <w:b/>
          <w:sz w:val="24"/>
          <w:szCs w:val="24"/>
        </w:rPr>
        <w:t>, жилого помещения непригодным для проживания и</w:t>
      </w:r>
    </w:p>
    <w:p w:rsidR="00956832" w:rsidRDefault="00956832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 w:rsidRPr="00AA0F2D">
        <w:rPr>
          <w:rFonts w:ascii="Arial" w:hAnsi="Arial" w:cs="Arial"/>
          <w:b/>
          <w:sz w:val="24"/>
          <w:szCs w:val="24"/>
        </w:rPr>
        <w:t>многоквартирного дома аварийным и подлежащим</w:t>
      </w:r>
      <w:r>
        <w:rPr>
          <w:rFonts w:ascii="Arial" w:hAnsi="Arial" w:cs="Arial"/>
          <w:b/>
          <w:sz w:val="24"/>
          <w:szCs w:val="24"/>
        </w:rPr>
        <w:t xml:space="preserve"> сносу или</w:t>
      </w:r>
    </w:p>
    <w:p w:rsidR="00956832" w:rsidRDefault="00956832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реконструкции, садового дома жилым домом и жилого дома садовым домом</w:t>
      </w:r>
    </w:p>
    <w:p w:rsidR="00956832" w:rsidRDefault="00956832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при Администрации Спировского </w:t>
      </w:r>
      <w:r w:rsidR="00202C26">
        <w:rPr>
          <w:rFonts w:ascii="Arial" w:hAnsi="Arial" w:cs="Arial"/>
          <w:b/>
          <w:sz w:val="24"/>
          <w:szCs w:val="24"/>
        </w:rPr>
        <w:t xml:space="preserve">муниципального округа </w:t>
      </w:r>
      <w:r>
        <w:rPr>
          <w:rFonts w:ascii="Arial" w:hAnsi="Arial" w:cs="Arial"/>
          <w:b/>
          <w:sz w:val="24"/>
          <w:szCs w:val="24"/>
        </w:rPr>
        <w:t>Тверской области</w:t>
      </w:r>
    </w:p>
    <w:p w:rsidR="007B6179" w:rsidRDefault="007B6179" w:rsidP="00590AEC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</w:pPr>
    </w:p>
    <w:p w:rsidR="00471ACC" w:rsidRDefault="0065744A" w:rsidP="00590AEC">
      <w:pPr>
        <w:pStyle w:val="1"/>
        <w:spacing w:before="0" w:after="0"/>
        <w:rPr>
          <w:rFonts w:ascii="Arial" w:hAnsi="Arial" w:cs="Arial"/>
        </w:rPr>
      </w:pPr>
      <w:bookmarkStart w:id="1" w:name="sub_7"/>
      <w:r>
        <w:rPr>
          <w:rFonts w:ascii="Arial" w:hAnsi="Arial" w:cs="Arial"/>
        </w:rPr>
        <w:t>1</w:t>
      </w:r>
      <w:r w:rsidR="00471ACC" w:rsidRPr="004D42A6">
        <w:rPr>
          <w:rFonts w:ascii="Arial" w:hAnsi="Arial" w:cs="Arial"/>
        </w:rPr>
        <w:t>. Общие положения</w:t>
      </w:r>
    </w:p>
    <w:p w:rsidR="004D42A6" w:rsidRPr="004D42A6" w:rsidRDefault="004D42A6" w:rsidP="00590AEC">
      <w:pPr>
        <w:spacing w:after="0" w:line="240" w:lineRule="auto"/>
        <w:rPr>
          <w:lang w:eastAsia="ru-RU"/>
        </w:rPr>
      </w:pPr>
    </w:p>
    <w:p w:rsidR="004D42A6" w:rsidRPr="007A11FF" w:rsidRDefault="004D42A6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" w:name="sub_6"/>
      <w:bookmarkEnd w:id="1"/>
      <w:r w:rsidRPr="007A11FF">
        <w:rPr>
          <w:rFonts w:ascii="Arial" w:hAnsi="Arial" w:cs="Arial"/>
          <w:sz w:val="24"/>
          <w:szCs w:val="24"/>
        </w:rPr>
        <w:t>1.</w:t>
      </w:r>
      <w:r w:rsidR="0065744A">
        <w:rPr>
          <w:rFonts w:ascii="Arial" w:hAnsi="Arial" w:cs="Arial"/>
          <w:sz w:val="24"/>
          <w:szCs w:val="24"/>
        </w:rPr>
        <w:t>1.</w:t>
      </w:r>
      <w:r w:rsidRPr="007A11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A11FF">
        <w:rPr>
          <w:rFonts w:ascii="Arial" w:hAnsi="Arial" w:cs="Arial"/>
          <w:sz w:val="24"/>
          <w:szCs w:val="24"/>
        </w:rPr>
        <w:t>Настоящее Положение о работе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(далее -</w:t>
      </w:r>
      <w:r w:rsidR="00CC492D">
        <w:rPr>
          <w:rFonts w:ascii="Arial" w:hAnsi="Arial" w:cs="Arial"/>
          <w:sz w:val="24"/>
          <w:szCs w:val="24"/>
        </w:rPr>
        <w:t xml:space="preserve"> настоящее</w:t>
      </w:r>
      <w:r w:rsidRPr="007A11FF">
        <w:rPr>
          <w:rFonts w:ascii="Arial" w:hAnsi="Arial" w:cs="Arial"/>
          <w:sz w:val="24"/>
          <w:szCs w:val="24"/>
        </w:rPr>
        <w:t xml:space="preserve"> Положение) определяет основные функции и задачи межведомственной комиссии, действующей </w:t>
      </w:r>
      <w:r w:rsidR="00D05466" w:rsidRPr="007A11FF">
        <w:rPr>
          <w:rFonts w:ascii="Arial" w:hAnsi="Arial" w:cs="Arial"/>
          <w:sz w:val="24"/>
          <w:szCs w:val="24"/>
        </w:rPr>
        <w:t xml:space="preserve">на территории Спировского муниципального округа Тверской области, </w:t>
      </w:r>
      <w:r w:rsidRPr="007A11FF">
        <w:rPr>
          <w:rFonts w:ascii="Arial" w:hAnsi="Arial" w:cs="Arial"/>
          <w:sz w:val="24"/>
          <w:szCs w:val="24"/>
        </w:rPr>
        <w:t>по вопросам признания помещения пригодным (непригодным) для проживания</w:t>
      </w:r>
      <w:proofErr w:type="gramEnd"/>
      <w:r w:rsidRPr="007A11FF">
        <w:rPr>
          <w:rFonts w:ascii="Arial" w:hAnsi="Arial" w:cs="Arial"/>
          <w:sz w:val="24"/>
          <w:szCs w:val="24"/>
        </w:rPr>
        <w:t xml:space="preserve"> и многоквартирного жилого дома аварийным и подлежащим сносу или реконструкции садового дома жилым домом и жилого дома садовым домом (далее - Комиссия), периодичность заседаний, иные положения, регулирующие деятельность Комиссии.</w:t>
      </w:r>
    </w:p>
    <w:p w:rsidR="007A11FF" w:rsidRPr="004D42A6" w:rsidRDefault="007A11FF" w:rsidP="00590AEC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65744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Pr="007A11FF">
        <w:rPr>
          <w:rFonts w:ascii="Arial" w:hAnsi="Arial" w:cs="Arial"/>
          <w:sz w:val="24"/>
          <w:szCs w:val="24"/>
        </w:rPr>
        <w:t xml:space="preserve">Комиссия создана в соответствии с </w:t>
      </w:r>
      <w:hyperlink r:id="rId5" w:history="1">
        <w:r w:rsidR="00277E86">
          <w:rPr>
            <w:rStyle w:val="a7"/>
            <w:rFonts w:ascii="Arial" w:hAnsi="Arial" w:cs="Arial"/>
            <w:color w:val="auto"/>
            <w:sz w:val="24"/>
            <w:szCs w:val="24"/>
          </w:rPr>
          <w:t>п</w:t>
        </w:r>
        <w:r w:rsidRPr="00277E86">
          <w:rPr>
            <w:rStyle w:val="a7"/>
            <w:rFonts w:ascii="Arial" w:hAnsi="Arial" w:cs="Arial"/>
            <w:color w:val="auto"/>
            <w:sz w:val="24"/>
            <w:szCs w:val="24"/>
          </w:rPr>
          <w:t>остановлением</w:t>
        </w:r>
      </w:hyperlink>
      <w:r w:rsidRPr="00277E86">
        <w:rPr>
          <w:rFonts w:ascii="Arial" w:hAnsi="Arial" w:cs="Arial"/>
          <w:sz w:val="24"/>
          <w:szCs w:val="24"/>
        </w:rPr>
        <w:t xml:space="preserve"> </w:t>
      </w:r>
      <w:r w:rsidRPr="007A11FF">
        <w:rPr>
          <w:rFonts w:ascii="Arial" w:hAnsi="Arial" w:cs="Arial"/>
          <w:sz w:val="24"/>
          <w:szCs w:val="24"/>
        </w:rPr>
        <w:t>Правительства Российской Федерации от 28</w:t>
      </w:r>
      <w:r w:rsidR="00590AEC">
        <w:rPr>
          <w:rFonts w:ascii="Arial" w:hAnsi="Arial" w:cs="Arial"/>
          <w:sz w:val="24"/>
          <w:szCs w:val="24"/>
        </w:rPr>
        <w:t xml:space="preserve">.01.206 </w:t>
      </w:r>
      <w:r w:rsidRPr="007A11FF">
        <w:rPr>
          <w:rFonts w:ascii="Arial" w:hAnsi="Arial" w:cs="Arial"/>
          <w:sz w:val="24"/>
          <w:szCs w:val="24"/>
        </w:rPr>
        <w:t xml:space="preserve">N 47 </w:t>
      </w:r>
      <w:r w:rsidR="00590AEC">
        <w:rPr>
          <w:rFonts w:ascii="Arial" w:hAnsi="Arial" w:cs="Arial"/>
          <w:sz w:val="24"/>
          <w:szCs w:val="24"/>
        </w:rPr>
        <w:t>«</w:t>
      </w:r>
      <w:r w:rsidRPr="007A11FF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</w:t>
      </w:r>
      <w:r w:rsidR="00590AEC">
        <w:rPr>
          <w:rFonts w:ascii="Arial" w:hAnsi="Arial" w:cs="Arial"/>
          <w:sz w:val="24"/>
          <w:szCs w:val="24"/>
        </w:rPr>
        <w:t>м»</w:t>
      </w:r>
      <w:r w:rsidR="00CC492D">
        <w:rPr>
          <w:rFonts w:ascii="Arial" w:hAnsi="Arial" w:cs="Arial"/>
          <w:sz w:val="24"/>
          <w:szCs w:val="24"/>
        </w:rPr>
        <w:t xml:space="preserve"> (далее – Положение)</w:t>
      </w:r>
    </w:p>
    <w:p w:rsidR="00471ACC" w:rsidRPr="008027CF" w:rsidRDefault="008027CF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27CF">
        <w:rPr>
          <w:rFonts w:ascii="Arial" w:hAnsi="Arial" w:cs="Arial"/>
          <w:sz w:val="24"/>
          <w:szCs w:val="24"/>
        </w:rPr>
        <w:t>1.</w:t>
      </w:r>
      <w:r w:rsidR="0065744A">
        <w:rPr>
          <w:rFonts w:ascii="Arial" w:hAnsi="Arial" w:cs="Arial"/>
          <w:sz w:val="24"/>
          <w:szCs w:val="24"/>
        </w:rPr>
        <w:t>3</w:t>
      </w:r>
      <w:r w:rsidR="00471ACC" w:rsidRPr="008027CF">
        <w:rPr>
          <w:rFonts w:ascii="Arial" w:hAnsi="Arial" w:cs="Arial"/>
          <w:sz w:val="24"/>
          <w:szCs w:val="24"/>
        </w:rPr>
        <w:t xml:space="preserve">. Комиссия в своей деятельности руководствуется </w:t>
      </w:r>
      <w:hyperlink r:id="rId6" w:history="1">
        <w:r w:rsidR="00471ACC" w:rsidRPr="00277E86">
          <w:rPr>
            <w:rStyle w:val="a7"/>
            <w:rFonts w:ascii="Arial" w:hAnsi="Arial" w:cs="Arial"/>
            <w:color w:val="auto"/>
            <w:sz w:val="24"/>
            <w:szCs w:val="24"/>
          </w:rPr>
          <w:t>Конституцией</w:t>
        </w:r>
      </w:hyperlink>
      <w:r w:rsidR="00471ACC" w:rsidRPr="00277E86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7" w:history="1">
        <w:r w:rsidR="00471ACC" w:rsidRPr="00277E86">
          <w:rPr>
            <w:rStyle w:val="a7"/>
            <w:rFonts w:ascii="Arial" w:hAnsi="Arial" w:cs="Arial"/>
            <w:color w:val="auto"/>
            <w:sz w:val="24"/>
            <w:szCs w:val="24"/>
          </w:rPr>
          <w:t>Жилищным кодексом</w:t>
        </w:r>
      </w:hyperlink>
      <w:r w:rsidR="00471ACC" w:rsidRPr="00277E86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8" w:history="1">
        <w:r w:rsidR="00471ACC" w:rsidRPr="00277E86">
          <w:rPr>
            <w:rStyle w:val="a7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="00471ACC" w:rsidRPr="008027CF">
        <w:rPr>
          <w:rFonts w:ascii="Arial" w:hAnsi="Arial" w:cs="Arial"/>
          <w:sz w:val="24"/>
          <w:szCs w:val="24"/>
        </w:rPr>
        <w:t xml:space="preserve"> Правительства Российской Федерации от 28.01.2006 N 47 </w:t>
      </w:r>
      <w:r w:rsidR="00590AEC">
        <w:rPr>
          <w:rFonts w:ascii="Arial" w:hAnsi="Arial" w:cs="Arial"/>
          <w:sz w:val="24"/>
          <w:szCs w:val="24"/>
        </w:rPr>
        <w:t>«</w:t>
      </w:r>
      <w:r w:rsidR="00471ACC" w:rsidRPr="008027CF">
        <w:rPr>
          <w:rFonts w:ascii="Arial" w:hAnsi="Arial" w:cs="Arial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590AEC">
        <w:rPr>
          <w:rFonts w:ascii="Arial" w:hAnsi="Arial" w:cs="Arial"/>
          <w:sz w:val="24"/>
          <w:szCs w:val="24"/>
        </w:rPr>
        <w:t>мом и жилого дома садовым домом»</w:t>
      </w:r>
      <w:r w:rsidR="00471ACC" w:rsidRPr="008027CF">
        <w:rPr>
          <w:rFonts w:ascii="Arial" w:hAnsi="Arial" w:cs="Arial"/>
          <w:sz w:val="24"/>
          <w:szCs w:val="24"/>
        </w:rPr>
        <w:t>, а также иным федеральны</w:t>
      </w:r>
      <w:r w:rsidR="00590AEC">
        <w:rPr>
          <w:rFonts w:ascii="Arial" w:hAnsi="Arial" w:cs="Arial"/>
          <w:sz w:val="24"/>
          <w:szCs w:val="24"/>
        </w:rPr>
        <w:t>м</w:t>
      </w:r>
      <w:r w:rsidR="00471ACC" w:rsidRPr="008027CF">
        <w:rPr>
          <w:rFonts w:ascii="Arial" w:hAnsi="Arial" w:cs="Arial"/>
          <w:sz w:val="24"/>
          <w:szCs w:val="24"/>
        </w:rPr>
        <w:t xml:space="preserve"> закон</w:t>
      </w:r>
      <w:r w:rsidR="00590AEC">
        <w:rPr>
          <w:rFonts w:ascii="Arial" w:hAnsi="Arial" w:cs="Arial"/>
          <w:sz w:val="24"/>
          <w:szCs w:val="24"/>
        </w:rPr>
        <w:t>одательством</w:t>
      </w:r>
      <w:r w:rsidR="00471ACC" w:rsidRPr="008027CF">
        <w:rPr>
          <w:rFonts w:ascii="Arial" w:hAnsi="Arial" w:cs="Arial"/>
          <w:sz w:val="24"/>
          <w:szCs w:val="24"/>
        </w:rPr>
        <w:t xml:space="preserve">, </w:t>
      </w:r>
      <w:r w:rsidR="00590AEC">
        <w:rPr>
          <w:rFonts w:ascii="Arial" w:hAnsi="Arial" w:cs="Arial"/>
          <w:sz w:val="24"/>
          <w:szCs w:val="24"/>
        </w:rPr>
        <w:t>законодательством Тверской области</w:t>
      </w:r>
      <w:r w:rsidR="00471ACC" w:rsidRPr="008027CF">
        <w:rPr>
          <w:rFonts w:ascii="Arial" w:hAnsi="Arial" w:cs="Arial"/>
          <w:sz w:val="24"/>
          <w:szCs w:val="24"/>
        </w:rPr>
        <w:t>, настоящим Положением.</w:t>
      </w:r>
    </w:p>
    <w:p w:rsidR="008027CF" w:rsidRPr="00C32203" w:rsidRDefault="008027CF" w:rsidP="00590AEC">
      <w:pPr>
        <w:pStyle w:val="1"/>
        <w:spacing w:before="0" w:after="0"/>
        <w:jc w:val="both"/>
        <w:rPr>
          <w:rFonts w:ascii="Arial" w:hAnsi="Arial" w:cs="Arial"/>
        </w:rPr>
      </w:pPr>
      <w:bookmarkStart w:id="3" w:name="sub_13"/>
      <w:bookmarkEnd w:id="2"/>
    </w:p>
    <w:p w:rsidR="00471ACC" w:rsidRDefault="0065744A" w:rsidP="00590AEC">
      <w:pPr>
        <w:pStyle w:val="1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71ACC" w:rsidRPr="00C32203">
        <w:rPr>
          <w:rFonts w:ascii="Arial" w:hAnsi="Arial" w:cs="Arial"/>
        </w:rPr>
        <w:t xml:space="preserve">. Основные </w:t>
      </w:r>
      <w:r w:rsidR="00A70881" w:rsidRPr="00C32203">
        <w:rPr>
          <w:rFonts w:ascii="Arial" w:hAnsi="Arial" w:cs="Arial"/>
        </w:rPr>
        <w:t xml:space="preserve">задачи </w:t>
      </w:r>
      <w:r w:rsidR="002A74E7">
        <w:rPr>
          <w:rFonts w:ascii="Arial" w:hAnsi="Arial" w:cs="Arial"/>
        </w:rPr>
        <w:t xml:space="preserve">и полномочия </w:t>
      </w:r>
      <w:r w:rsidR="00471ACC" w:rsidRPr="00C32203">
        <w:rPr>
          <w:rFonts w:ascii="Arial" w:hAnsi="Arial" w:cs="Arial"/>
        </w:rPr>
        <w:t>Комиссии</w:t>
      </w:r>
    </w:p>
    <w:p w:rsidR="00D53AA8" w:rsidRPr="000F250C" w:rsidRDefault="00D53AA8" w:rsidP="00590AE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F250C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0F250C">
        <w:rPr>
          <w:rFonts w:ascii="Arial" w:hAnsi="Arial" w:cs="Arial"/>
          <w:sz w:val="24"/>
          <w:szCs w:val="24"/>
        </w:rPr>
        <w:t>Основной задачей комиссии является оценка соответствия помещения установленным в Положении требованиям и признание жилого помещения пригодным (непригодным) для проживания, признание многоквартирного дома аварийным и подлежащим сносу или реконструкции, а также признание садового дома жилым домом и жилого дома садовым домом.</w:t>
      </w:r>
      <w:proofErr w:type="gramEnd"/>
    </w:p>
    <w:p w:rsidR="00590AEC" w:rsidRDefault="00590AE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выполнение</w:t>
      </w:r>
      <w:proofErr w:type="gramEnd"/>
      <w:r>
        <w:rPr>
          <w:rFonts w:ascii="Arial" w:hAnsi="Arial" w:cs="Arial"/>
          <w:sz w:val="24"/>
          <w:szCs w:val="24"/>
        </w:rPr>
        <w:t xml:space="preserve"> задачи</w:t>
      </w:r>
      <w:r w:rsidR="000F250C" w:rsidRPr="000F250C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>и, предусмотренной подпунктом 2.1. настоящего пункта, комиссия осуществляет следующие полномочия:</w:t>
      </w:r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250C">
        <w:rPr>
          <w:rFonts w:ascii="Arial" w:hAnsi="Arial" w:cs="Arial"/>
          <w:sz w:val="24"/>
          <w:szCs w:val="24"/>
        </w:rPr>
        <w:t>- прием и рассмотрение заявлений и прилагаемых к ним обосновывающих документов;</w:t>
      </w:r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250C">
        <w:rPr>
          <w:rFonts w:ascii="Arial" w:hAnsi="Arial" w:cs="Arial"/>
          <w:sz w:val="24"/>
          <w:szCs w:val="24"/>
        </w:rPr>
        <w:lastRenderedPageBreak/>
        <w:t>- 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250C">
        <w:rPr>
          <w:rFonts w:ascii="Arial" w:hAnsi="Arial" w:cs="Arial"/>
          <w:sz w:val="24"/>
          <w:szCs w:val="24"/>
        </w:rPr>
        <w:t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F250C">
        <w:rPr>
          <w:rFonts w:ascii="Arial" w:hAnsi="Arial" w:cs="Arial"/>
          <w:sz w:val="24"/>
          <w:szCs w:val="24"/>
        </w:rPr>
        <w:t xml:space="preserve">- составление </w:t>
      </w:r>
      <w:r w:rsidR="001C761F">
        <w:rPr>
          <w:rFonts w:ascii="Arial" w:hAnsi="Arial" w:cs="Arial"/>
          <w:sz w:val="24"/>
          <w:szCs w:val="24"/>
        </w:rPr>
        <w:t>соответствующего</w:t>
      </w:r>
      <w:r w:rsidRPr="000F250C">
        <w:rPr>
          <w:rFonts w:ascii="Arial" w:hAnsi="Arial" w:cs="Arial"/>
          <w:sz w:val="24"/>
          <w:szCs w:val="24"/>
        </w:rPr>
        <w:t xml:space="preserve"> заключения о признании жилого помещения соответствующим (не соответствующим) установленным в Положении (далее - заключение);</w:t>
      </w:r>
      <w:proofErr w:type="gramEnd"/>
    </w:p>
    <w:p w:rsidR="000F250C" w:rsidRPr="000F250C" w:rsidRDefault="000F250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F250C">
        <w:rPr>
          <w:rFonts w:ascii="Arial" w:hAnsi="Arial" w:cs="Arial"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0F250C">
        <w:rPr>
          <w:rFonts w:ascii="Arial" w:hAnsi="Arial" w:cs="Arial"/>
          <w:sz w:val="24"/>
          <w:szCs w:val="24"/>
        </w:rPr>
        <w:t>и</w:t>
      </w:r>
      <w:proofErr w:type="gramEnd"/>
      <w:r w:rsidRPr="000F250C">
        <w:rPr>
          <w:rFonts w:ascii="Arial" w:hAnsi="Arial" w:cs="Arial"/>
          <w:sz w:val="24"/>
          <w:szCs w:val="24"/>
        </w:rPr>
        <w:t xml:space="preserve"> специализированной органи</w:t>
      </w:r>
      <w:r w:rsidR="001C761F">
        <w:rPr>
          <w:rFonts w:ascii="Arial" w:hAnsi="Arial" w:cs="Arial"/>
          <w:sz w:val="24"/>
          <w:szCs w:val="24"/>
        </w:rPr>
        <w:t xml:space="preserve">зации, проводящей обследование. </w:t>
      </w:r>
    </w:p>
    <w:p w:rsidR="00FC1903" w:rsidRPr="000F250C" w:rsidRDefault="00FC1903" w:rsidP="00590AEC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71ACC" w:rsidRPr="004709B3" w:rsidRDefault="00D53AA8" w:rsidP="00590AEC">
      <w:pPr>
        <w:pStyle w:val="1"/>
        <w:spacing w:before="0" w:after="0"/>
        <w:rPr>
          <w:rFonts w:ascii="Arial" w:hAnsi="Arial" w:cs="Arial"/>
        </w:rPr>
      </w:pPr>
      <w:bookmarkStart w:id="4" w:name="sub_20"/>
      <w:bookmarkEnd w:id="3"/>
      <w:r>
        <w:rPr>
          <w:rFonts w:ascii="Arial" w:hAnsi="Arial" w:cs="Arial"/>
        </w:rPr>
        <w:t>3</w:t>
      </w:r>
      <w:r w:rsidR="00471ACC" w:rsidRPr="004709B3">
        <w:rPr>
          <w:rFonts w:ascii="Arial" w:hAnsi="Arial" w:cs="Arial"/>
        </w:rPr>
        <w:t>. Права Комиссии</w:t>
      </w:r>
    </w:p>
    <w:bookmarkEnd w:id="4"/>
    <w:p w:rsidR="00471ACC" w:rsidRPr="00714E61" w:rsidRDefault="00471ACC" w:rsidP="00590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CC" w:rsidRPr="00714E61" w:rsidRDefault="00714E61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5" w:name="sub_19"/>
      <w:r w:rsidRPr="00714E61">
        <w:rPr>
          <w:rFonts w:ascii="Arial" w:hAnsi="Arial" w:cs="Arial"/>
          <w:sz w:val="24"/>
          <w:szCs w:val="24"/>
        </w:rPr>
        <w:t>3</w:t>
      </w:r>
      <w:r w:rsidR="00471ACC" w:rsidRPr="00714E61">
        <w:rPr>
          <w:rFonts w:ascii="Arial" w:hAnsi="Arial" w:cs="Arial"/>
          <w:sz w:val="24"/>
          <w:szCs w:val="24"/>
        </w:rPr>
        <w:t xml:space="preserve">. </w:t>
      </w:r>
      <w:r w:rsidRPr="00714E61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C761F">
        <w:rPr>
          <w:rFonts w:ascii="Arial" w:hAnsi="Arial" w:cs="Arial"/>
          <w:sz w:val="24"/>
          <w:szCs w:val="24"/>
        </w:rPr>
        <w:t>Для</w:t>
      </w:r>
      <w:proofErr w:type="gramEnd"/>
      <w:r w:rsidR="00471ACC" w:rsidRPr="00714E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761F">
        <w:rPr>
          <w:rFonts w:ascii="Arial" w:hAnsi="Arial" w:cs="Arial"/>
          <w:sz w:val="24"/>
          <w:szCs w:val="24"/>
        </w:rPr>
        <w:t>выполнение</w:t>
      </w:r>
      <w:proofErr w:type="gramEnd"/>
      <w:r w:rsidR="001C761F">
        <w:rPr>
          <w:rFonts w:ascii="Arial" w:hAnsi="Arial" w:cs="Arial"/>
          <w:sz w:val="24"/>
          <w:szCs w:val="24"/>
        </w:rPr>
        <w:t xml:space="preserve"> основной задачи и осуществления своих полномочий комиссия</w:t>
      </w:r>
      <w:r w:rsidR="00471ACC" w:rsidRPr="00714E61">
        <w:rPr>
          <w:rFonts w:ascii="Arial" w:hAnsi="Arial" w:cs="Arial"/>
          <w:sz w:val="24"/>
          <w:szCs w:val="24"/>
        </w:rPr>
        <w:t xml:space="preserve"> имеет право:</w:t>
      </w:r>
    </w:p>
    <w:p w:rsidR="00471ACC" w:rsidRPr="00714E61" w:rsidRDefault="00471ACC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6" w:name="sub_14"/>
      <w:bookmarkEnd w:id="5"/>
      <w:r w:rsidRPr="00714E61">
        <w:rPr>
          <w:rFonts w:ascii="Arial" w:hAnsi="Arial" w:cs="Arial"/>
          <w:sz w:val="24"/>
          <w:szCs w:val="24"/>
        </w:rPr>
        <w:t>1) запрашивать в установленном порядке у исполнительных органов государственной власти Тверской области, органов местного самоуправления муниципальных образований Тверской области, иных органов и организаций необходимую информацию и документы по вопросам, относящимся к ведению Комиссии;</w:t>
      </w:r>
    </w:p>
    <w:p w:rsidR="00471ACC" w:rsidRPr="00714E61" w:rsidRDefault="00471ACC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sub_15"/>
      <w:bookmarkEnd w:id="6"/>
      <w:r w:rsidRPr="00714E61">
        <w:rPr>
          <w:rFonts w:ascii="Arial" w:hAnsi="Arial" w:cs="Arial"/>
          <w:sz w:val="24"/>
          <w:szCs w:val="24"/>
        </w:rPr>
        <w:t>2) образовывать в установленном порядке рабочие группы для детального изучения вопросов по отдельным объектам;</w:t>
      </w:r>
    </w:p>
    <w:p w:rsidR="00471ACC" w:rsidRPr="00714E61" w:rsidRDefault="00471ACC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6"/>
      <w:bookmarkEnd w:id="7"/>
      <w:r w:rsidRPr="00714E61">
        <w:rPr>
          <w:rFonts w:ascii="Arial" w:hAnsi="Arial" w:cs="Arial"/>
          <w:sz w:val="24"/>
          <w:szCs w:val="24"/>
        </w:rPr>
        <w:t>3) привлекать для участия в работе Комиссии представителей федеральных органов исполнительной власти и территориальных органов федеральных органов исполнительной власти по Тверской области, органов местного самоуправления муниципальных образований Тверской области, организаций и иных лиц (по согласованию с указанными органами, организациями), исполнительных органов государственной власти Тверской области;</w:t>
      </w:r>
    </w:p>
    <w:p w:rsidR="00471ACC" w:rsidRPr="00714E61" w:rsidRDefault="00471ACC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sub_17"/>
      <w:bookmarkEnd w:id="8"/>
      <w:r w:rsidRPr="00714E61">
        <w:rPr>
          <w:rFonts w:ascii="Arial" w:hAnsi="Arial" w:cs="Arial"/>
          <w:sz w:val="24"/>
          <w:szCs w:val="24"/>
        </w:rPr>
        <w:t>4) взаимодействовать с исполнительными органами государственной власти Тверской области, органами местного самоуправления муниципальных образований Тверской области, организациями и гражданами по вопросам, относящимся к компетенции Комиссии;</w:t>
      </w:r>
    </w:p>
    <w:p w:rsidR="001C761F" w:rsidRDefault="00471ACC" w:rsidP="001C761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0" w:name="sub_18"/>
      <w:bookmarkEnd w:id="9"/>
      <w:r w:rsidRPr="00714E61">
        <w:rPr>
          <w:rFonts w:ascii="Arial" w:hAnsi="Arial" w:cs="Arial"/>
          <w:sz w:val="24"/>
          <w:szCs w:val="24"/>
        </w:rPr>
        <w:t>5) назначать дополнительные обследования и испытания, результаты которых приобщаются к документам, ранее представленным на ее рассмотрение.</w:t>
      </w:r>
    </w:p>
    <w:p w:rsidR="001C761F" w:rsidRDefault="001C76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10"/>
    <w:p w:rsidR="00471ACC" w:rsidRPr="00892E06" w:rsidRDefault="00471ACC" w:rsidP="00590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CC" w:rsidRDefault="007B4F5C" w:rsidP="00590AEC">
      <w:pPr>
        <w:pStyle w:val="1"/>
        <w:spacing w:before="0" w:after="0"/>
        <w:rPr>
          <w:rFonts w:ascii="Arial" w:hAnsi="Arial" w:cs="Arial"/>
        </w:rPr>
      </w:pPr>
      <w:bookmarkStart w:id="11" w:name="sub_41"/>
      <w:r w:rsidRPr="00892E06">
        <w:rPr>
          <w:rFonts w:ascii="Arial" w:hAnsi="Arial" w:cs="Arial"/>
        </w:rPr>
        <w:t>4</w:t>
      </w:r>
      <w:r w:rsidR="00471ACC" w:rsidRPr="00892E06">
        <w:rPr>
          <w:rFonts w:ascii="Arial" w:hAnsi="Arial" w:cs="Arial"/>
        </w:rPr>
        <w:t>. Состав Комиссии</w:t>
      </w:r>
    </w:p>
    <w:p w:rsidR="00892E06" w:rsidRPr="00892E06" w:rsidRDefault="00892E06" w:rsidP="00590AEC">
      <w:pPr>
        <w:spacing w:after="0" w:line="240" w:lineRule="auto"/>
        <w:jc w:val="both"/>
        <w:rPr>
          <w:lang w:eastAsia="ru-RU"/>
        </w:rPr>
      </w:pPr>
    </w:p>
    <w:bookmarkEnd w:id="11"/>
    <w:p w:rsidR="007B4F5C" w:rsidRPr="001A4782" w:rsidRDefault="007B4F5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782">
        <w:rPr>
          <w:rFonts w:ascii="Arial" w:hAnsi="Arial" w:cs="Arial"/>
          <w:sz w:val="24"/>
          <w:szCs w:val="24"/>
        </w:rPr>
        <w:t xml:space="preserve">4.1. </w:t>
      </w:r>
      <w:r w:rsidR="001C761F" w:rsidRPr="00991A0D">
        <w:rPr>
          <w:rFonts w:ascii="Arial" w:hAnsi="Arial" w:cs="Arial"/>
          <w:sz w:val="24"/>
          <w:szCs w:val="24"/>
        </w:rPr>
        <w:t>Комиссия создается, ее с</w:t>
      </w:r>
      <w:r w:rsidRPr="00991A0D">
        <w:rPr>
          <w:rFonts w:ascii="Arial" w:hAnsi="Arial" w:cs="Arial"/>
          <w:sz w:val="24"/>
          <w:szCs w:val="24"/>
        </w:rPr>
        <w:t xml:space="preserve">остав утверждается </w:t>
      </w:r>
      <w:r w:rsidR="001C761F" w:rsidRPr="00991A0D">
        <w:rPr>
          <w:rFonts w:ascii="Arial" w:hAnsi="Arial" w:cs="Arial"/>
          <w:sz w:val="24"/>
          <w:szCs w:val="24"/>
        </w:rPr>
        <w:t>правовым актом</w:t>
      </w:r>
      <w:r w:rsidRPr="001A4782">
        <w:rPr>
          <w:rFonts w:ascii="Arial" w:hAnsi="Arial" w:cs="Arial"/>
          <w:sz w:val="24"/>
          <w:szCs w:val="24"/>
        </w:rPr>
        <w:t xml:space="preserve"> Администрации Спировского муниципального округа Тверской области. </w:t>
      </w:r>
    </w:p>
    <w:p w:rsidR="007B4F5C" w:rsidRPr="008A0B87" w:rsidRDefault="007B4F5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782">
        <w:rPr>
          <w:rFonts w:ascii="Arial" w:hAnsi="Arial" w:cs="Arial"/>
          <w:sz w:val="24"/>
          <w:szCs w:val="24"/>
        </w:rPr>
        <w:t xml:space="preserve">К работе в комиссии привлекается </w:t>
      </w:r>
      <w:r w:rsidRPr="008A0B87">
        <w:rPr>
          <w:rFonts w:ascii="Arial" w:hAnsi="Arial" w:cs="Arial"/>
          <w:sz w:val="24"/>
          <w:szCs w:val="24"/>
        </w:rPr>
        <w:t xml:space="preserve">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</w:t>
      </w:r>
      <w:r w:rsidR="00D900A4" w:rsidRPr="008A0B87">
        <w:rPr>
          <w:rFonts w:ascii="Arial" w:hAnsi="Arial" w:cs="Arial"/>
          <w:sz w:val="24"/>
          <w:szCs w:val="24"/>
        </w:rPr>
        <w:t>совещательного</w:t>
      </w:r>
      <w:r w:rsidRPr="008A0B87">
        <w:rPr>
          <w:rFonts w:ascii="Arial" w:hAnsi="Arial" w:cs="Arial"/>
          <w:sz w:val="24"/>
          <w:szCs w:val="24"/>
        </w:rPr>
        <w:t xml:space="preserve"> голоса.</w:t>
      </w:r>
    </w:p>
    <w:p w:rsidR="007B4F5C" w:rsidRPr="001A4782" w:rsidRDefault="007B4F5C" w:rsidP="00590A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782">
        <w:rPr>
          <w:rFonts w:ascii="Arial" w:hAnsi="Arial" w:cs="Arial"/>
          <w:sz w:val="24"/>
          <w:szCs w:val="24"/>
        </w:rPr>
        <w:t>В случае</w:t>
      </w:r>
      <w:proofErr w:type="gramStart"/>
      <w:r w:rsidRPr="001A4782">
        <w:rPr>
          <w:rFonts w:ascii="Arial" w:hAnsi="Arial" w:cs="Arial"/>
          <w:sz w:val="24"/>
          <w:szCs w:val="24"/>
        </w:rPr>
        <w:t>,</w:t>
      </w:r>
      <w:proofErr w:type="gramEnd"/>
      <w:r w:rsidRPr="001A4782">
        <w:rPr>
          <w:rFonts w:ascii="Arial" w:hAnsi="Arial" w:cs="Arial"/>
          <w:sz w:val="24"/>
          <w:szCs w:val="24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(учреждения), если указанному органу либо его подведомственному предприятию (</w:t>
      </w:r>
      <w:proofErr w:type="gramStart"/>
      <w:r w:rsidRPr="001A4782">
        <w:rPr>
          <w:rFonts w:ascii="Arial" w:hAnsi="Arial" w:cs="Arial"/>
          <w:sz w:val="24"/>
          <w:szCs w:val="24"/>
        </w:rPr>
        <w:t xml:space="preserve">учреждению) </w:t>
      </w:r>
      <w:proofErr w:type="gramEnd"/>
      <w:r w:rsidRPr="001A4782">
        <w:rPr>
          <w:rFonts w:ascii="Arial" w:hAnsi="Arial" w:cs="Arial"/>
          <w:sz w:val="24"/>
          <w:szCs w:val="24"/>
        </w:rPr>
        <w:t>оцениваемое имущество принадлежит на соответствующем вещном праве (далее правообладатель).</w:t>
      </w:r>
    </w:p>
    <w:p w:rsidR="007B4F5C" w:rsidRPr="001A4782" w:rsidRDefault="001A4782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782">
        <w:rPr>
          <w:rFonts w:ascii="Arial" w:hAnsi="Arial" w:cs="Arial"/>
          <w:sz w:val="24"/>
          <w:szCs w:val="24"/>
        </w:rPr>
        <w:t>4</w:t>
      </w:r>
      <w:r w:rsidR="007B4F5C" w:rsidRPr="001A4782">
        <w:rPr>
          <w:rFonts w:ascii="Arial" w:hAnsi="Arial" w:cs="Arial"/>
          <w:sz w:val="24"/>
          <w:szCs w:val="24"/>
        </w:rPr>
        <w:t>.2. Возглавляет работу комиссии председатель –</w:t>
      </w:r>
      <w:r w:rsidRPr="001A4782">
        <w:rPr>
          <w:rFonts w:ascii="Arial" w:hAnsi="Arial" w:cs="Arial"/>
          <w:sz w:val="24"/>
          <w:szCs w:val="24"/>
        </w:rPr>
        <w:t xml:space="preserve"> </w:t>
      </w:r>
      <w:r w:rsidRPr="00612520">
        <w:rPr>
          <w:rFonts w:ascii="Arial" w:hAnsi="Arial" w:cs="Arial"/>
          <w:sz w:val="24"/>
          <w:szCs w:val="24"/>
        </w:rPr>
        <w:t>заместитель главы А</w:t>
      </w:r>
      <w:r w:rsidR="007B4F5C" w:rsidRPr="00612520">
        <w:rPr>
          <w:rFonts w:ascii="Arial" w:hAnsi="Arial" w:cs="Arial"/>
          <w:sz w:val="24"/>
          <w:szCs w:val="24"/>
        </w:rPr>
        <w:t xml:space="preserve">дминистрации </w:t>
      </w:r>
      <w:r w:rsidRPr="00612520">
        <w:rPr>
          <w:rFonts w:ascii="Arial" w:hAnsi="Arial" w:cs="Arial"/>
          <w:sz w:val="24"/>
          <w:szCs w:val="24"/>
        </w:rPr>
        <w:t>Спировского муниципального округа</w:t>
      </w:r>
      <w:r w:rsidR="007B4F5C" w:rsidRPr="00612520">
        <w:rPr>
          <w:rFonts w:ascii="Arial" w:hAnsi="Arial" w:cs="Arial"/>
          <w:sz w:val="24"/>
          <w:szCs w:val="24"/>
        </w:rPr>
        <w:t>, кото</w:t>
      </w:r>
      <w:r w:rsidR="007B4F5C" w:rsidRPr="001A4782">
        <w:rPr>
          <w:rFonts w:ascii="Arial" w:hAnsi="Arial" w:cs="Arial"/>
          <w:sz w:val="24"/>
          <w:szCs w:val="24"/>
        </w:rPr>
        <w:t>рый руководит ее деятельностью, ведет заседание комиссии, утверждает повестку заседания комиссии. В отсутствие председателя комиссии или по его поручению, его функции выполняет заместитель председателя комиссии.</w:t>
      </w:r>
    </w:p>
    <w:p w:rsidR="007B4F5C" w:rsidRPr="001A4782" w:rsidRDefault="001A4782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4782">
        <w:rPr>
          <w:rFonts w:ascii="Arial" w:hAnsi="Arial" w:cs="Arial"/>
          <w:sz w:val="24"/>
          <w:szCs w:val="24"/>
        </w:rPr>
        <w:t>4</w:t>
      </w:r>
      <w:r w:rsidR="007B4F5C" w:rsidRPr="001A4782">
        <w:rPr>
          <w:rFonts w:ascii="Arial" w:hAnsi="Arial" w:cs="Arial"/>
          <w:sz w:val="24"/>
          <w:szCs w:val="24"/>
        </w:rPr>
        <w:t>.3. Секретарь комиссии назначается из числа членов комиссии.                                                     Секретарь комиссии 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решений; ведет делопроизводство комиссии.</w:t>
      </w:r>
    </w:p>
    <w:p w:rsidR="00596772" w:rsidRDefault="00596772" w:rsidP="00590AEC">
      <w:pPr>
        <w:pStyle w:val="1"/>
        <w:spacing w:before="0" w:after="0"/>
        <w:jc w:val="both"/>
        <w:rPr>
          <w:rFonts w:ascii="Arial" w:hAnsi="Arial" w:cs="Arial"/>
        </w:rPr>
      </w:pPr>
      <w:bookmarkStart w:id="12" w:name="sub_61"/>
    </w:p>
    <w:p w:rsidR="00471ACC" w:rsidRPr="00F17853" w:rsidRDefault="001A4782" w:rsidP="00590AEC">
      <w:pPr>
        <w:pStyle w:val="1"/>
        <w:spacing w:before="0" w:after="0"/>
        <w:rPr>
          <w:rFonts w:ascii="Arial" w:hAnsi="Arial" w:cs="Arial"/>
        </w:rPr>
      </w:pPr>
      <w:r w:rsidRPr="00F17853">
        <w:rPr>
          <w:rFonts w:ascii="Arial" w:hAnsi="Arial" w:cs="Arial"/>
        </w:rPr>
        <w:t>5</w:t>
      </w:r>
      <w:r w:rsidR="00471ACC" w:rsidRPr="00F17853">
        <w:rPr>
          <w:rFonts w:ascii="Arial" w:hAnsi="Arial" w:cs="Arial"/>
        </w:rPr>
        <w:t>. Организация работы Комиссии</w:t>
      </w:r>
    </w:p>
    <w:bookmarkEnd w:id="12"/>
    <w:p w:rsidR="00471ACC" w:rsidRPr="00F17853" w:rsidRDefault="00471ACC" w:rsidP="00590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3" w:name="sub_42"/>
      <w:r w:rsidRPr="00F17853">
        <w:rPr>
          <w:rFonts w:ascii="Arial" w:hAnsi="Arial" w:cs="Arial"/>
          <w:sz w:val="24"/>
          <w:szCs w:val="24"/>
        </w:rPr>
        <w:t>5.1.</w:t>
      </w:r>
      <w:r w:rsidR="00471ACC" w:rsidRPr="00F17853">
        <w:rPr>
          <w:rFonts w:ascii="Arial" w:hAnsi="Arial" w:cs="Arial"/>
          <w:sz w:val="24"/>
          <w:szCs w:val="24"/>
        </w:rPr>
        <w:t xml:space="preserve"> Заседания Комиссии проводятся по мере поступления обращений.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4" w:name="sub_43"/>
      <w:bookmarkEnd w:id="13"/>
      <w:r w:rsidRPr="00F17853">
        <w:rPr>
          <w:rFonts w:ascii="Arial" w:hAnsi="Arial" w:cs="Arial"/>
          <w:sz w:val="24"/>
          <w:szCs w:val="24"/>
        </w:rPr>
        <w:t>5.2</w:t>
      </w:r>
      <w:r w:rsidR="00471ACC" w:rsidRPr="00F17853">
        <w:rPr>
          <w:rFonts w:ascii="Arial" w:hAnsi="Arial" w:cs="Arial"/>
          <w:sz w:val="24"/>
          <w:szCs w:val="24"/>
        </w:rPr>
        <w:t xml:space="preserve">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="00471ACC" w:rsidRPr="00F17853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="00471ACC" w:rsidRPr="00F17853">
        <w:rPr>
          <w:rFonts w:ascii="Arial" w:hAnsi="Arial" w:cs="Arial"/>
          <w:sz w:val="24"/>
          <w:szCs w:val="24"/>
        </w:rPr>
        <w:t xml:space="preserve"> и принимает решение (в виде заключения), </w:t>
      </w:r>
      <w:r w:rsidR="00471ACC" w:rsidRPr="00277E86">
        <w:rPr>
          <w:rFonts w:ascii="Arial" w:hAnsi="Arial" w:cs="Arial"/>
          <w:sz w:val="24"/>
          <w:szCs w:val="24"/>
        </w:rPr>
        <w:t xml:space="preserve">указанное в </w:t>
      </w:r>
      <w:hyperlink w:anchor="sub_58" w:history="1">
        <w:r w:rsidRPr="00277E86">
          <w:rPr>
            <w:rStyle w:val="a7"/>
            <w:rFonts w:ascii="Arial" w:hAnsi="Arial" w:cs="Arial"/>
            <w:color w:val="auto"/>
            <w:sz w:val="24"/>
            <w:szCs w:val="24"/>
          </w:rPr>
          <w:t>5.8.</w:t>
        </w:r>
      </w:hyperlink>
      <w:r w:rsidR="00471ACC" w:rsidRPr="00F17853">
        <w:rPr>
          <w:rFonts w:ascii="Arial" w:hAnsi="Arial" w:cs="Arial"/>
          <w:sz w:val="24"/>
          <w:szCs w:val="24"/>
        </w:rPr>
        <w:t xml:space="preserve"> настоящего Положения, либо решение о проведении дополнительного обследования оцениваемого помещения.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5" w:name="sub_44"/>
      <w:bookmarkEnd w:id="14"/>
      <w:r w:rsidRPr="00F17853">
        <w:rPr>
          <w:rFonts w:ascii="Arial" w:hAnsi="Arial" w:cs="Arial"/>
          <w:sz w:val="24"/>
          <w:szCs w:val="24"/>
        </w:rPr>
        <w:t>5.3</w:t>
      </w:r>
      <w:r w:rsidR="00471ACC" w:rsidRPr="00F1785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71ACC" w:rsidRPr="00F17853">
        <w:rPr>
          <w:rFonts w:ascii="Arial" w:hAnsi="Arial" w:cs="Arial"/>
          <w:sz w:val="24"/>
          <w:szCs w:val="24"/>
        </w:rPr>
        <w:t xml:space="preserve">В случае непредставления заявителем документов, предусмотренных </w:t>
      </w:r>
      <w:hyperlink r:id="rId9" w:history="1">
        <w:r w:rsidR="00471ACC" w:rsidRPr="00277E86">
          <w:rPr>
            <w:rStyle w:val="a7"/>
            <w:rFonts w:ascii="Arial" w:hAnsi="Arial" w:cs="Arial"/>
            <w:color w:val="auto"/>
            <w:sz w:val="24"/>
            <w:szCs w:val="24"/>
          </w:rPr>
          <w:t>пунктом 45</w:t>
        </w:r>
      </w:hyperlink>
      <w:r w:rsidR="00471ACC" w:rsidRPr="00F17853">
        <w:rPr>
          <w:rFonts w:ascii="Arial" w:hAnsi="Arial" w:cs="Arial"/>
          <w:sz w:val="24"/>
          <w:szCs w:val="24"/>
        </w:rPr>
        <w:t xml:space="preserve">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sub_43" w:history="1">
        <w:r w:rsidR="00471ACC" w:rsidRPr="00277E86">
          <w:rPr>
            <w:rStyle w:val="a7"/>
            <w:rFonts w:ascii="Arial" w:hAnsi="Arial" w:cs="Arial"/>
            <w:color w:val="auto"/>
            <w:sz w:val="24"/>
            <w:szCs w:val="24"/>
          </w:rPr>
          <w:t xml:space="preserve">пунктом </w:t>
        </w:r>
        <w:r w:rsidR="008F5616" w:rsidRPr="00277E86">
          <w:rPr>
            <w:rStyle w:val="a7"/>
            <w:rFonts w:ascii="Arial" w:hAnsi="Arial" w:cs="Arial"/>
            <w:color w:val="auto"/>
            <w:sz w:val="24"/>
            <w:szCs w:val="24"/>
          </w:rPr>
          <w:t>5.2</w:t>
        </w:r>
      </w:hyperlink>
      <w:r w:rsidR="008F5616" w:rsidRPr="00277E86">
        <w:rPr>
          <w:rFonts w:ascii="Arial" w:hAnsi="Arial" w:cs="Arial"/>
          <w:sz w:val="24"/>
          <w:szCs w:val="24"/>
        </w:rPr>
        <w:t xml:space="preserve">. </w:t>
      </w:r>
      <w:r w:rsidR="00471ACC" w:rsidRPr="00F17853">
        <w:rPr>
          <w:rFonts w:ascii="Arial" w:hAnsi="Arial" w:cs="Arial"/>
          <w:sz w:val="24"/>
          <w:szCs w:val="24"/>
        </w:rPr>
        <w:t>настоящего Положения.</w:t>
      </w:r>
      <w:proofErr w:type="gramEnd"/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6" w:name="sub_48"/>
      <w:bookmarkEnd w:id="15"/>
      <w:r w:rsidRPr="0043492E">
        <w:rPr>
          <w:rFonts w:ascii="Arial" w:hAnsi="Arial" w:cs="Arial"/>
          <w:sz w:val="24"/>
          <w:szCs w:val="24"/>
        </w:rPr>
        <w:t>5.4</w:t>
      </w:r>
      <w:r w:rsidR="00471ACC" w:rsidRPr="0043492E">
        <w:rPr>
          <w:rFonts w:ascii="Arial" w:hAnsi="Arial" w:cs="Arial"/>
          <w:sz w:val="24"/>
          <w:szCs w:val="24"/>
        </w:rPr>
        <w:t xml:space="preserve">. Собственник жилого помещения (уполномоченное им лицо), за исключением органов и (или) организаций, указанных </w:t>
      </w:r>
      <w:r w:rsidR="00471ACC" w:rsidRPr="00364141">
        <w:rPr>
          <w:rFonts w:ascii="Arial" w:hAnsi="Arial" w:cs="Arial"/>
          <w:sz w:val="24"/>
          <w:szCs w:val="24"/>
        </w:rPr>
        <w:t xml:space="preserve">в </w:t>
      </w:r>
      <w:r w:rsidR="0043492E" w:rsidRPr="00364141">
        <w:rPr>
          <w:rFonts w:ascii="Arial" w:hAnsi="Arial" w:cs="Arial"/>
          <w:sz w:val="24"/>
          <w:szCs w:val="24"/>
        </w:rPr>
        <w:t xml:space="preserve">абзацах втором, третьем и шестом пункта 7 </w:t>
      </w:r>
      <w:r w:rsidR="00471ACC" w:rsidRPr="00364141">
        <w:rPr>
          <w:rFonts w:ascii="Arial" w:hAnsi="Arial" w:cs="Arial"/>
          <w:sz w:val="24"/>
          <w:szCs w:val="24"/>
        </w:rPr>
        <w:t xml:space="preserve">Положения, </w:t>
      </w:r>
      <w:r w:rsidR="00471ACC" w:rsidRPr="00F17853">
        <w:rPr>
          <w:rFonts w:ascii="Arial" w:hAnsi="Arial" w:cs="Arial"/>
          <w:sz w:val="24"/>
          <w:szCs w:val="24"/>
        </w:rPr>
        <w:t xml:space="preserve">привлекается к работе в Комиссии с правом совещательного голоса и подлежит уведомлению о времени и месте заседания Комиссии не </w:t>
      </w:r>
      <w:proofErr w:type="gramStart"/>
      <w:r w:rsidR="00471ACC" w:rsidRPr="00F17853">
        <w:rPr>
          <w:rFonts w:ascii="Arial" w:hAnsi="Arial" w:cs="Arial"/>
          <w:sz w:val="24"/>
          <w:szCs w:val="24"/>
        </w:rPr>
        <w:t>позднее</w:t>
      </w:r>
      <w:proofErr w:type="gramEnd"/>
      <w:r w:rsidR="00471ACC" w:rsidRPr="00F17853">
        <w:rPr>
          <w:rFonts w:ascii="Arial" w:hAnsi="Arial" w:cs="Arial"/>
          <w:sz w:val="24"/>
          <w:szCs w:val="24"/>
        </w:rPr>
        <w:t xml:space="preserve"> чем за 10 дней до дня заседания Комиссии одним из нижеперечисленных способов: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7" w:name="sub_45"/>
      <w:bookmarkEnd w:id="16"/>
      <w:r w:rsidRPr="00F17853">
        <w:rPr>
          <w:rFonts w:ascii="Arial" w:hAnsi="Arial" w:cs="Arial"/>
          <w:sz w:val="24"/>
          <w:szCs w:val="24"/>
        </w:rPr>
        <w:lastRenderedPageBreak/>
        <w:t>1) направление заказного письма по почте по адресу, указанному заявителем в обращении;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sub_46"/>
      <w:bookmarkEnd w:id="17"/>
      <w:r w:rsidRPr="00F17853">
        <w:rPr>
          <w:rFonts w:ascii="Arial" w:hAnsi="Arial" w:cs="Arial"/>
          <w:sz w:val="24"/>
          <w:szCs w:val="24"/>
        </w:rPr>
        <w:t>2) направление электронного документа на адрес электронный почты, с которого поступило обращение;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9" w:name="sub_47"/>
      <w:bookmarkEnd w:id="18"/>
      <w:r w:rsidRPr="00F17853">
        <w:rPr>
          <w:rFonts w:ascii="Arial" w:hAnsi="Arial" w:cs="Arial"/>
          <w:sz w:val="24"/>
          <w:szCs w:val="24"/>
        </w:rPr>
        <w:t>3)</w:t>
      </w:r>
      <w:r w:rsidR="0043492E">
        <w:rPr>
          <w:rFonts w:ascii="Arial" w:hAnsi="Arial" w:cs="Arial"/>
          <w:sz w:val="24"/>
          <w:szCs w:val="24"/>
        </w:rPr>
        <w:t xml:space="preserve"> </w:t>
      </w:r>
      <w:r w:rsidRPr="00F17853">
        <w:rPr>
          <w:rFonts w:ascii="Arial" w:hAnsi="Arial" w:cs="Arial"/>
          <w:sz w:val="24"/>
          <w:szCs w:val="24"/>
        </w:rPr>
        <w:t>вручение уведомления собственнику жилого помещения (уполномоченному им лицу) под расписку.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0" w:name="sub_49"/>
      <w:bookmarkEnd w:id="19"/>
      <w:r w:rsidRPr="00F17853">
        <w:rPr>
          <w:rFonts w:ascii="Arial" w:hAnsi="Arial" w:cs="Arial"/>
          <w:sz w:val="24"/>
          <w:szCs w:val="24"/>
        </w:rPr>
        <w:t>5.5</w:t>
      </w:r>
      <w:r w:rsidR="00471ACC" w:rsidRPr="00F17853">
        <w:rPr>
          <w:rFonts w:ascii="Arial" w:hAnsi="Arial" w:cs="Arial"/>
          <w:sz w:val="24"/>
          <w:szCs w:val="24"/>
        </w:rPr>
        <w:t>. Заседание Комиссии считается правомочным, если на нем присутствует более половины лиц, входящих в состав Комиссии.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1" w:name="sub_50"/>
      <w:bookmarkEnd w:id="20"/>
      <w:r w:rsidRPr="00F17853">
        <w:rPr>
          <w:rFonts w:ascii="Arial" w:hAnsi="Arial" w:cs="Arial"/>
          <w:sz w:val="24"/>
          <w:szCs w:val="24"/>
        </w:rPr>
        <w:t>5.6.</w:t>
      </w:r>
      <w:r w:rsidR="00471ACC" w:rsidRPr="00F17853">
        <w:rPr>
          <w:rFonts w:ascii="Arial" w:hAnsi="Arial" w:cs="Arial"/>
          <w:sz w:val="24"/>
          <w:szCs w:val="24"/>
        </w:rPr>
        <w:t xml:space="preserve"> Лица, входящие в состав Комиссии, участвуют в ее заседаниях без права замены.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2" w:name="sub_51"/>
      <w:bookmarkEnd w:id="21"/>
      <w:r w:rsidRPr="00F17853">
        <w:rPr>
          <w:rFonts w:ascii="Arial" w:hAnsi="Arial" w:cs="Arial"/>
          <w:sz w:val="24"/>
          <w:szCs w:val="24"/>
        </w:rPr>
        <w:t>5.7</w:t>
      </w:r>
      <w:r w:rsidR="00471ACC" w:rsidRPr="00F17853">
        <w:rPr>
          <w:rFonts w:ascii="Arial" w:hAnsi="Arial" w:cs="Arial"/>
          <w:sz w:val="24"/>
          <w:szCs w:val="24"/>
        </w:rPr>
        <w:t>. В случае необходимости Комиссия определяет состав привлекаемых представителей органов архитектуры, градостроительства и соответствующих организаций, а также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изысканий.</w:t>
      </w:r>
    </w:p>
    <w:p w:rsidR="00471ACC" w:rsidRPr="00F17853" w:rsidRDefault="00084D84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3" w:name="sub_58"/>
      <w:bookmarkEnd w:id="22"/>
      <w:r w:rsidRPr="00277E86">
        <w:rPr>
          <w:rFonts w:ascii="Arial" w:hAnsi="Arial" w:cs="Arial"/>
          <w:sz w:val="24"/>
          <w:szCs w:val="24"/>
        </w:rPr>
        <w:t>5.8</w:t>
      </w:r>
      <w:r w:rsidR="00471ACC" w:rsidRPr="00277E86">
        <w:rPr>
          <w:rFonts w:ascii="Arial" w:hAnsi="Arial" w:cs="Arial"/>
          <w:sz w:val="24"/>
          <w:szCs w:val="24"/>
        </w:rPr>
        <w:t>.</w:t>
      </w:r>
      <w:r w:rsidR="00471ACC" w:rsidRPr="00F17853">
        <w:rPr>
          <w:rFonts w:ascii="Arial" w:hAnsi="Arial" w:cs="Arial"/>
          <w:sz w:val="24"/>
          <w:szCs w:val="24"/>
        </w:rPr>
        <w:t xml:space="preserve"> По результатам работы Комиссии принимается одно из следующих решений об оценке соответствия помещений и многоквартирных домов установленным Положением требованиям: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4" w:name="sub_52"/>
      <w:bookmarkEnd w:id="23"/>
      <w:r w:rsidRPr="00F17853">
        <w:rPr>
          <w:rFonts w:ascii="Arial" w:hAnsi="Arial" w:cs="Arial"/>
          <w:sz w:val="24"/>
          <w:szCs w:val="24"/>
        </w:rPr>
        <w:t>1) о соответствии помещения требованиям, предъявляемым к жилому помещению, и его пригодности для проживания;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5" w:name="sub_53"/>
      <w:bookmarkEnd w:id="24"/>
      <w:r w:rsidRPr="00F17853">
        <w:rPr>
          <w:rFonts w:ascii="Arial" w:hAnsi="Arial" w:cs="Arial"/>
          <w:sz w:val="24"/>
          <w:szCs w:val="24"/>
        </w:rPr>
        <w:t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требованиями;</w:t>
      </w:r>
    </w:p>
    <w:p w:rsidR="00471ACC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sub_54"/>
      <w:bookmarkEnd w:id="25"/>
      <w:r w:rsidRPr="00F17853">
        <w:rPr>
          <w:rFonts w:ascii="Arial" w:hAnsi="Arial" w:cs="Arial"/>
          <w:sz w:val="24"/>
          <w:szCs w:val="24"/>
        </w:rPr>
        <w:t xml:space="preserve">3) о выявлении оснований для признания помещения </w:t>
      </w:r>
      <w:proofErr w:type="gramStart"/>
      <w:r w:rsidRPr="00F17853">
        <w:rPr>
          <w:rFonts w:ascii="Arial" w:hAnsi="Arial" w:cs="Arial"/>
          <w:sz w:val="24"/>
          <w:szCs w:val="24"/>
        </w:rPr>
        <w:t>непригодным</w:t>
      </w:r>
      <w:proofErr w:type="gramEnd"/>
      <w:r w:rsidRPr="00F17853">
        <w:rPr>
          <w:rFonts w:ascii="Arial" w:hAnsi="Arial" w:cs="Arial"/>
          <w:sz w:val="24"/>
          <w:szCs w:val="24"/>
        </w:rPr>
        <w:t xml:space="preserve"> для проживания;</w:t>
      </w:r>
    </w:p>
    <w:p w:rsidR="0043492E" w:rsidRPr="00F17853" w:rsidRDefault="0043492E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1A0D">
        <w:rPr>
          <w:rFonts w:ascii="Arial" w:hAnsi="Arial" w:cs="Arial"/>
          <w:sz w:val="24"/>
          <w:szCs w:val="24"/>
        </w:rPr>
        <w:t xml:space="preserve">4) об отсутствии оснований для признания жилого помещения </w:t>
      </w:r>
      <w:proofErr w:type="gramStart"/>
      <w:r w:rsidRPr="00991A0D">
        <w:rPr>
          <w:rFonts w:ascii="Arial" w:hAnsi="Arial" w:cs="Arial"/>
          <w:sz w:val="24"/>
          <w:szCs w:val="24"/>
        </w:rPr>
        <w:t>непригодным</w:t>
      </w:r>
      <w:proofErr w:type="gramEnd"/>
      <w:r w:rsidRPr="00991A0D">
        <w:rPr>
          <w:rFonts w:ascii="Arial" w:hAnsi="Arial" w:cs="Arial"/>
          <w:sz w:val="24"/>
          <w:szCs w:val="24"/>
        </w:rPr>
        <w:t xml:space="preserve"> для проживания;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7" w:name="sub_56"/>
      <w:bookmarkEnd w:id="26"/>
      <w:r w:rsidRPr="0043492E">
        <w:rPr>
          <w:rFonts w:ascii="Arial" w:hAnsi="Arial" w:cs="Arial"/>
          <w:sz w:val="24"/>
          <w:szCs w:val="24"/>
        </w:rPr>
        <w:t>5) о выявлении оснований для признания многоквартирного дома аварийным и подлежащим сносу;</w:t>
      </w:r>
    </w:p>
    <w:p w:rsidR="00471ACC" w:rsidRPr="00F17853" w:rsidRDefault="00471ACC" w:rsidP="004349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8" w:name="sub_57"/>
      <w:bookmarkEnd w:id="27"/>
      <w:r w:rsidRPr="00F17853">
        <w:rPr>
          <w:rFonts w:ascii="Arial" w:hAnsi="Arial" w:cs="Arial"/>
          <w:sz w:val="24"/>
          <w:szCs w:val="24"/>
        </w:rPr>
        <w:t>6) об отсутствии оснований для признания многоквартирного дома аварийным и подлежащим сносу или реконструкции.</w:t>
      </w:r>
    </w:p>
    <w:p w:rsidR="00471ACC" w:rsidRPr="00F17853" w:rsidRDefault="00065517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29" w:name="sub_59"/>
      <w:bookmarkEnd w:id="28"/>
      <w:r w:rsidRPr="00F17853">
        <w:rPr>
          <w:rFonts w:ascii="Arial" w:hAnsi="Arial" w:cs="Arial"/>
          <w:sz w:val="24"/>
          <w:szCs w:val="24"/>
        </w:rPr>
        <w:t>5.9.</w:t>
      </w:r>
      <w:r w:rsidR="00471ACC" w:rsidRPr="00F17853">
        <w:rPr>
          <w:rFonts w:ascii="Arial" w:hAnsi="Arial" w:cs="Arial"/>
          <w:sz w:val="24"/>
          <w:szCs w:val="24"/>
        </w:rPr>
        <w:t xml:space="preserve"> Решение Комиссии принимается большинством голосов лиц, входящих в состав Комиссии,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равно, решающим является голос председательствующего на заседании Комиссии. В случае несогласия с принятым решением лица, входящие в состав Комиссии, вправе выразить свое особое мнение в письменном виде и приложить его к заключению.</w:t>
      </w:r>
    </w:p>
    <w:p w:rsidR="00471ACC" w:rsidRPr="00F17853" w:rsidRDefault="00065517" w:rsidP="00590AE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30" w:name="sub_60"/>
      <w:bookmarkEnd w:id="29"/>
      <w:r w:rsidRPr="00F17853">
        <w:rPr>
          <w:rFonts w:ascii="Arial" w:hAnsi="Arial" w:cs="Arial"/>
          <w:sz w:val="24"/>
          <w:szCs w:val="24"/>
        </w:rPr>
        <w:t>5.10</w:t>
      </w:r>
      <w:r w:rsidR="00471ACC" w:rsidRPr="00F17853">
        <w:rPr>
          <w:rFonts w:ascii="Arial" w:hAnsi="Arial" w:cs="Arial"/>
          <w:sz w:val="24"/>
          <w:szCs w:val="24"/>
        </w:rPr>
        <w:t>. Заключения Комиссии могут быть обжалованы заинтересованными лицами в судебном порядке.</w:t>
      </w:r>
    </w:p>
    <w:bookmarkEnd w:id="30"/>
    <w:p w:rsidR="00471ACC" w:rsidRPr="00F344A6" w:rsidRDefault="00471ACC" w:rsidP="00590AE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2C4" w:rsidRPr="00F344A6" w:rsidRDefault="008612C4" w:rsidP="00590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344A6">
        <w:rPr>
          <w:rFonts w:ascii="Arial" w:hAnsi="Arial" w:cs="Arial"/>
          <w:b/>
          <w:bCs/>
          <w:sz w:val="24"/>
          <w:szCs w:val="24"/>
        </w:rPr>
        <w:t>6. Порядок признания садового дома жилым домом</w:t>
      </w:r>
    </w:p>
    <w:p w:rsidR="008612C4" w:rsidRDefault="00D900A4" w:rsidP="00590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жилого дома садовым домом</w:t>
      </w:r>
    </w:p>
    <w:p w:rsidR="006D6B08" w:rsidRPr="00F344A6" w:rsidRDefault="006D6B08" w:rsidP="00590A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612C4" w:rsidRPr="00F344A6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4A6">
        <w:rPr>
          <w:rFonts w:ascii="Arial" w:hAnsi="Arial" w:cs="Arial"/>
          <w:sz w:val="24"/>
          <w:szCs w:val="24"/>
        </w:rPr>
        <w:t>4.1</w:t>
      </w:r>
      <w:r w:rsidR="006A5E74">
        <w:rPr>
          <w:rFonts w:ascii="Arial" w:hAnsi="Arial" w:cs="Arial"/>
          <w:sz w:val="24"/>
          <w:szCs w:val="24"/>
        </w:rPr>
        <w:t>.</w:t>
      </w:r>
      <w:r w:rsidRPr="00F344A6">
        <w:rPr>
          <w:rFonts w:ascii="Arial" w:hAnsi="Arial" w:cs="Arial"/>
          <w:sz w:val="24"/>
          <w:szCs w:val="24"/>
        </w:rPr>
        <w:t xml:space="preserve"> Садовый дом признается жилым домом и жилой дом - садовым домом на основании решения Администрации Спировского муниципального округа Тверской области, в границах которого расположен садовый дом или жилой дом (далее - уполномоченный орган).</w:t>
      </w:r>
    </w:p>
    <w:p w:rsidR="008612C4" w:rsidRPr="00F344A6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44A6">
        <w:rPr>
          <w:rFonts w:ascii="Arial" w:hAnsi="Arial" w:cs="Arial"/>
          <w:sz w:val="24"/>
          <w:szCs w:val="24"/>
        </w:rPr>
        <w:t>4.2</w:t>
      </w:r>
      <w:r w:rsidR="006A5E74">
        <w:rPr>
          <w:rFonts w:ascii="Arial" w:hAnsi="Arial" w:cs="Arial"/>
          <w:sz w:val="24"/>
          <w:szCs w:val="24"/>
        </w:rPr>
        <w:t>.</w:t>
      </w:r>
      <w:r w:rsidRPr="00F344A6">
        <w:rPr>
          <w:rFonts w:ascii="Arial" w:hAnsi="Arial" w:cs="Arial"/>
          <w:sz w:val="24"/>
          <w:szCs w:val="24"/>
        </w:rPr>
        <w:t xml:space="preserve"> Для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непосредственно либо через </w:t>
      </w:r>
      <w:r w:rsidRPr="00F344A6">
        <w:rPr>
          <w:rFonts w:ascii="Arial" w:hAnsi="Arial" w:cs="Arial"/>
          <w:sz w:val="24"/>
          <w:szCs w:val="24"/>
        </w:rPr>
        <w:lastRenderedPageBreak/>
        <w:t>многофункциональный центр предоставления государственных и муниципальных услуг (далее - многофункциональный центр):</w:t>
      </w:r>
    </w:p>
    <w:p w:rsidR="008612C4" w:rsidRPr="00F344A6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P231"/>
      <w:bookmarkEnd w:id="31"/>
      <w:proofErr w:type="gramStart"/>
      <w:r w:rsidRPr="00F344A6">
        <w:rPr>
          <w:rFonts w:ascii="Arial" w:hAnsi="Arial" w:cs="Arial"/>
          <w:sz w:val="24"/>
          <w:szCs w:val="24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и иных предусмотренных Положением документов (почтовое отправление</w:t>
      </w:r>
      <w:proofErr w:type="gramEnd"/>
      <w:r w:rsidRPr="00F344A6">
        <w:rPr>
          <w:rFonts w:ascii="Arial" w:hAnsi="Arial" w:cs="Arial"/>
          <w:sz w:val="24"/>
          <w:szCs w:val="24"/>
        </w:rPr>
        <w:t xml:space="preserve"> с уведомлением о вручении, электронная почта, получение лично в многофункциональном центре, получение лично в уполномоченном органе);</w:t>
      </w:r>
    </w:p>
    <w:p w:rsidR="008612C4" w:rsidRPr="00F344A6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P232"/>
      <w:bookmarkEnd w:id="32"/>
      <w:proofErr w:type="gramStart"/>
      <w:r w:rsidRPr="00F344A6">
        <w:rPr>
          <w:rFonts w:ascii="Arial" w:hAnsi="Arial" w:cs="Arial"/>
          <w:sz w:val="24"/>
          <w:szCs w:val="24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F344A6">
        <w:rPr>
          <w:rFonts w:ascii="Arial" w:hAnsi="Arial" w:cs="Arial"/>
          <w:sz w:val="24"/>
          <w:szCs w:val="24"/>
        </w:rPr>
        <w:t xml:space="preserve"> государственном </w:t>
      </w:r>
      <w:proofErr w:type="gramStart"/>
      <w:r w:rsidRPr="00F344A6">
        <w:rPr>
          <w:rFonts w:ascii="Arial" w:hAnsi="Arial" w:cs="Arial"/>
          <w:sz w:val="24"/>
          <w:szCs w:val="24"/>
        </w:rPr>
        <w:t>реестре</w:t>
      </w:r>
      <w:proofErr w:type="gramEnd"/>
      <w:r w:rsidRPr="00F344A6">
        <w:rPr>
          <w:rFonts w:ascii="Arial" w:hAnsi="Arial" w:cs="Arial"/>
          <w:sz w:val="24"/>
          <w:szCs w:val="24"/>
        </w:rPr>
        <w:t xml:space="preserve"> недвижимости, или нотариально заверенную копию такого документа;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P233"/>
      <w:bookmarkEnd w:id="33"/>
      <w:proofErr w:type="gramStart"/>
      <w:r w:rsidRPr="005339AE">
        <w:rPr>
          <w:rFonts w:ascii="Arial" w:hAnsi="Arial" w:cs="Arial"/>
          <w:sz w:val="24"/>
          <w:szCs w:val="24"/>
        </w:rPr>
        <w:t xml:space="preserve"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10" w:history="1">
        <w:r w:rsidRPr="005339AE">
          <w:rPr>
            <w:rFonts w:ascii="Arial" w:hAnsi="Arial" w:cs="Arial"/>
            <w:sz w:val="24"/>
            <w:szCs w:val="24"/>
          </w:rPr>
          <w:t>частью 2 статьи 5</w:t>
        </w:r>
      </w:hyperlink>
      <w:r w:rsidRPr="005339AE">
        <w:rPr>
          <w:rFonts w:ascii="Arial" w:hAnsi="Arial" w:cs="Arial"/>
          <w:sz w:val="24"/>
          <w:szCs w:val="24"/>
        </w:rPr>
        <w:t xml:space="preserve">, </w:t>
      </w:r>
      <w:hyperlink r:id="rId11" w:history="1">
        <w:r w:rsidRPr="005339AE">
          <w:rPr>
            <w:rFonts w:ascii="Arial" w:hAnsi="Arial" w:cs="Arial"/>
            <w:sz w:val="24"/>
            <w:szCs w:val="24"/>
          </w:rPr>
          <w:t>статьями 7</w:t>
        </w:r>
      </w:hyperlink>
      <w:r w:rsidRPr="005339AE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5339AE">
          <w:rPr>
            <w:rFonts w:ascii="Arial" w:hAnsi="Arial" w:cs="Arial"/>
            <w:sz w:val="24"/>
            <w:szCs w:val="24"/>
          </w:rPr>
          <w:t>8</w:t>
        </w:r>
      </w:hyperlink>
      <w:r w:rsidRPr="005339AE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5339AE">
          <w:rPr>
            <w:rFonts w:ascii="Arial" w:hAnsi="Arial" w:cs="Arial"/>
            <w:sz w:val="24"/>
            <w:szCs w:val="24"/>
          </w:rPr>
          <w:t>10</w:t>
        </w:r>
      </w:hyperlink>
      <w:r w:rsidRPr="005339AE">
        <w:rPr>
          <w:rFonts w:ascii="Arial" w:hAnsi="Arial" w:cs="Arial"/>
          <w:sz w:val="24"/>
          <w:szCs w:val="24"/>
        </w:rPr>
        <w:t xml:space="preserve">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5339AE">
        <w:rPr>
          <w:rFonts w:ascii="Arial" w:hAnsi="Arial" w:cs="Arial"/>
          <w:sz w:val="24"/>
          <w:szCs w:val="24"/>
        </w:rPr>
        <w:t>саморегулируемой</w:t>
      </w:r>
      <w:proofErr w:type="spellEnd"/>
      <w:r w:rsidRPr="005339AE">
        <w:rPr>
          <w:rFonts w:ascii="Arial" w:hAnsi="Arial" w:cs="Arial"/>
          <w:sz w:val="24"/>
          <w:szCs w:val="24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364141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P234"/>
      <w:bookmarkEnd w:id="34"/>
      <w:r w:rsidRPr="005339AE">
        <w:rPr>
          <w:rFonts w:ascii="Arial" w:hAnsi="Arial" w:cs="Arial"/>
          <w:sz w:val="24"/>
          <w:szCs w:val="24"/>
        </w:rPr>
        <w:t xml:space="preserve">г) в случае, если садовый дом или жилой дом обременен правами третьих лиц, 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- нотариально удостоверенное согласие указанных лиц на признание садового дома жилым домом или жилого дома садовым домом.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5339AE">
        <w:rPr>
          <w:rFonts w:ascii="Arial" w:hAnsi="Arial" w:cs="Arial"/>
          <w:sz w:val="24"/>
          <w:szCs w:val="24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4.3</w:t>
      </w:r>
      <w:r w:rsidR="006A5E74">
        <w:rPr>
          <w:rFonts w:ascii="Arial" w:hAnsi="Arial" w:cs="Arial"/>
          <w:sz w:val="24"/>
          <w:szCs w:val="24"/>
        </w:rPr>
        <w:t>.</w:t>
      </w:r>
      <w:r w:rsidRPr="005339A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39AE">
        <w:rPr>
          <w:rFonts w:ascii="Arial" w:hAnsi="Arial" w:cs="Arial"/>
          <w:sz w:val="24"/>
          <w:szCs w:val="24"/>
        </w:rPr>
        <w:t xml:space="preserve">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документов, указанных в </w:t>
      </w:r>
      <w:hyperlink w:anchor="P230" w:history="1">
        <w:r w:rsidRPr="005339AE">
          <w:rPr>
            <w:rFonts w:ascii="Arial" w:hAnsi="Arial" w:cs="Arial"/>
            <w:sz w:val="24"/>
            <w:szCs w:val="24"/>
          </w:rPr>
          <w:t>пункте 4.2</w:t>
        </w:r>
      </w:hyperlink>
      <w:r w:rsidR="00A6404C"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комиссии, уполномоченным органом местного самоуправления не позднее чем через 45</w:t>
      </w:r>
      <w:r w:rsidRPr="005339AE">
        <w:rPr>
          <w:rFonts w:ascii="Arial" w:hAnsi="Arial" w:cs="Arial"/>
          <w:color w:val="FF0000"/>
          <w:sz w:val="24"/>
          <w:szCs w:val="24"/>
        </w:rPr>
        <w:t xml:space="preserve"> </w:t>
      </w:r>
      <w:r w:rsidRPr="005339AE">
        <w:rPr>
          <w:rFonts w:ascii="Arial" w:hAnsi="Arial" w:cs="Arial"/>
          <w:sz w:val="24"/>
          <w:szCs w:val="24"/>
        </w:rPr>
        <w:t>календарных дней со дня подачи заявления.</w:t>
      </w:r>
      <w:proofErr w:type="gramEnd"/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 xml:space="preserve">Уполномоченный орган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 </w:t>
      </w:r>
      <w:hyperlink w:anchor="P483" w:history="1">
        <w:r w:rsidR="00DF6266">
          <w:rPr>
            <w:rFonts w:ascii="Arial" w:hAnsi="Arial" w:cs="Arial"/>
            <w:sz w:val="24"/>
            <w:szCs w:val="24"/>
          </w:rPr>
          <w:t xml:space="preserve">приложению </w:t>
        </w:r>
        <w:r w:rsidRPr="005339AE">
          <w:rPr>
            <w:rFonts w:ascii="Arial" w:hAnsi="Arial" w:cs="Arial"/>
            <w:sz w:val="24"/>
            <w:szCs w:val="24"/>
          </w:rPr>
          <w:t>3</w:t>
        </w:r>
      </w:hyperlink>
      <w:r w:rsidRPr="005339AE">
        <w:rPr>
          <w:rFonts w:ascii="Arial" w:hAnsi="Arial" w:cs="Arial"/>
          <w:sz w:val="24"/>
          <w:szCs w:val="24"/>
        </w:rPr>
        <w:t xml:space="preserve"> </w:t>
      </w:r>
      <w:r w:rsidR="00DF6266">
        <w:rPr>
          <w:rFonts w:ascii="Arial" w:hAnsi="Arial" w:cs="Arial"/>
          <w:sz w:val="24"/>
          <w:szCs w:val="24"/>
        </w:rPr>
        <w:t>к Положению</w:t>
      </w:r>
      <w:r w:rsidRPr="005339AE">
        <w:rPr>
          <w:rFonts w:ascii="Arial" w:hAnsi="Arial" w:cs="Arial"/>
          <w:sz w:val="24"/>
          <w:szCs w:val="24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lastRenderedPageBreak/>
        <w:t>4.4. Решение об отказе в признании садового дома жилым домом или жилого дома садовым домом принимается в следующих случаях: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а) непредставление заявителем документов, предусмотренных в пункте 4.2</w:t>
      </w:r>
      <w:r w:rsidR="00364141">
        <w:rPr>
          <w:rFonts w:ascii="Arial" w:hAnsi="Arial" w:cs="Arial"/>
          <w:sz w:val="24"/>
          <w:szCs w:val="24"/>
        </w:rPr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комиссии;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б) поступление в уполномоченный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hyperlink w:anchor="P232" w:history="1">
        <w:r w:rsidRPr="005339AE">
          <w:rPr>
            <w:rFonts w:ascii="Arial" w:hAnsi="Arial" w:cs="Arial"/>
            <w:sz w:val="24"/>
            <w:szCs w:val="24"/>
          </w:rPr>
          <w:t>подпунктом «б» пункта 4.2</w:t>
        </w:r>
      </w:hyperlink>
      <w:r w:rsidR="00364141"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комиссии, или нотариально заверенная копия такого документа не были представлены заявителем. </w:t>
      </w:r>
      <w:proofErr w:type="gramStart"/>
      <w:r w:rsidRPr="005339AE">
        <w:rPr>
          <w:rFonts w:ascii="Arial" w:hAnsi="Arial" w:cs="Arial"/>
          <w:sz w:val="24"/>
          <w:szCs w:val="24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</w:t>
      </w:r>
      <w:hyperlink w:anchor="P232" w:history="1">
        <w:r w:rsidRPr="005339AE">
          <w:rPr>
            <w:rFonts w:ascii="Arial" w:hAnsi="Arial" w:cs="Arial"/>
            <w:sz w:val="24"/>
            <w:szCs w:val="24"/>
          </w:rPr>
          <w:t>подпунктом</w:t>
        </w:r>
        <w:proofErr w:type="gramEnd"/>
        <w:r w:rsidRPr="005339AE">
          <w:rPr>
            <w:rFonts w:ascii="Arial" w:hAnsi="Arial" w:cs="Arial"/>
            <w:sz w:val="24"/>
            <w:szCs w:val="24"/>
          </w:rPr>
          <w:t xml:space="preserve"> «б» пункта 4.2</w:t>
        </w:r>
      </w:hyperlink>
      <w:r w:rsidR="00364141"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 xml:space="preserve">г) непредставление заявителем документа, предусмотренного </w:t>
      </w:r>
      <w:hyperlink w:anchor="P234" w:history="1">
        <w:r w:rsidRPr="005339AE">
          <w:rPr>
            <w:rFonts w:ascii="Arial" w:hAnsi="Arial" w:cs="Arial"/>
            <w:sz w:val="24"/>
            <w:szCs w:val="24"/>
          </w:rPr>
          <w:t>подпунктом «г» пункта 4.2</w:t>
        </w:r>
      </w:hyperlink>
      <w:r w:rsidR="00364141"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комиссии, в случае если садовый дом или жилой дом обременен правами третьих лиц;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5339AE">
        <w:rPr>
          <w:rFonts w:ascii="Arial" w:hAnsi="Arial" w:cs="Arial"/>
          <w:sz w:val="24"/>
          <w:szCs w:val="24"/>
        </w:rPr>
        <w:t>д</w:t>
      </w:r>
      <w:proofErr w:type="spellEnd"/>
      <w:r w:rsidRPr="005339AE">
        <w:rPr>
          <w:rFonts w:ascii="Arial" w:hAnsi="Arial" w:cs="Arial"/>
          <w:sz w:val="24"/>
          <w:szCs w:val="24"/>
        </w:rPr>
        <w:t>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8612C4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е)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053995">
        <w:rPr>
          <w:rFonts w:ascii="Arial" w:hAnsi="Arial" w:cs="Arial"/>
          <w:sz w:val="24"/>
          <w:szCs w:val="24"/>
        </w:rPr>
        <w:t>ании жилого дома садовым домом</w:t>
      </w:r>
      <w:r w:rsidR="00053995" w:rsidRPr="00FB283F">
        <w:rPr>
          <w:rFonts w:ascii="Arial" w:hAnsi="Arial" w:cs="Arial"/>
          <w:sz w:val="24"/>
          <w:szCs w:val="24"/>
        </w:rPr>
        <w:t>);</w:t>
      </w:r>
    </w:p>
    <w:p w:rsidR="00053995" w:rsidRPr="005339AE" w:rsidRDefault="00053995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283F">
        <w:rPr>
          <w:rFonts w:ascii="Arial" w:hAnsi="Arial" w:cs="Arial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 xml:space="preserve"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</w:t>
      </w:r>
      <w:hyperlink w:anchor="P239" w:history="1">
        <w:r w:rsidRPr="005339AE">
          <w:rPr>
            <w:rFonts w:ascii="Arial" w:hAnsi="Arial" w:cs="Arial"/>
            <w:sz w:val="24"/>
            <w:szCs w:val="24"/>
          </w:rPr>
          <w:t>пунктом 4.4</w:t>
        </w:r>
      </w:hyperlink>
      <w:r w:rsidR="00A6404C">
        <w:t>.</w:t>
      </w:r>
      <w:r w:rsidRPr="005339AE">
        <w:rPr>
          <w:rFonts w:ascii="Arial" w:hAnsi="Arial" w:cs="Arial"/>
          <w:sz w:val="24"/>
          <w:szCs w:val="24"/>
        </w:rPr>
        <w:t xml:space="preserve"> Положения о межведомственной комиссии.</w:t>
      </w:r>
    </w:p>
    <w:p w:rsidR="008612C4" w:rsidRPr="005339AE" w:rsidRDefault="008612C4" w:rsidP="00590AE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339AE">
        <w:rPr>
          <w:rFonts w:ascii="Arial" w:hAnsi="Arial" w:cs="Arial"/>
          <w:sz w:val="24"/>
          <w:szCs w:val="24"/>
        </w:rPr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7B6179" w:rsidRDefault="007B6179" w:rsidP="00F17853">
      <w:pPr>
        <w:spacing w:after="0" w:line="240" w:lineRule="auto"/>
        <w:ind w:left="-851" w:right="-284"/>
        <w:jc w:val="center"/>
        <w:rPr>
          <w:rFonts w:ascii="Arial" w:hAnsi="Arial" w:cs="Arial"/>
          <w:b/>
          <w:sz w:val="24"/>
          <w:szCs w:val="24"/>
        </w:rPr>
        <w:sectPr w:rsidR="007B6179" w:rsidSect="00E46F7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20"/>
      </w:tblGrid>
      <w:tr w:rsidR="0066102A" w:rsidRPr="0066102A" w:rsidTr="00A53AAA">
        <w:tc>
          <w:tcPr>
            <w:tcW w:w="5637" w:type="dxa"/>
          </w:tcPr>
          <w:p w:rsidR="0066102A" w:rsidRPr="0066102A" w:rsidRDefault="0066102A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6102A" w:rsidRPr="00612520" w:rsidRDefault="0066102A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Приложение 2</w:t>
            </w:r>
          </w:p>
          <w:p w:rsidR="0066102A" w:rsidRPr="00612520" w:rsidRDefault="0066102A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6102A" w:rsidRPr="00612520" w:rsidRDefault="0066102A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Спировского </w:t>
            </w:r>
            <w:r w:rsid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муниципального округа</w:t>
            </w:r>
            <w:r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Тверской области</w:t>
            </w:r>
          </w:p>
          <w:p w:rsidR="0066102A" w:rsidRPr="00612520" w:rsidRDefault="00612520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22.02.2022</w:t>
            </w:r>
            <w:r w:rsidR="0066102A" w:rsidRPr="0061252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№ 91-п</w:t>
            </w:r>
          </w:p>
          <w:p w:rsidR="0066102A" w:rsidRPr="0066102A" w:rsidRDefault="0066102A" w:rsidP="006610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t>Состав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b/>
          <w:sz w:val="24"/>
          <w:szCs w:val="24"/>
          <w:lang w:eastAsia="ru-RU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при Администрации Спировского муниципального округа Тверской области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Мусинов</w:t>
      </w:r>
      <w:proofErr w:type="spellEnd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Алек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сей Вячеславович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строительства, транспорта, дорожного и коммунального хозяйства, председатель комиссии;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Кострова</w:t>
      </w:r>
      <w:proofErr w:type="spellEnd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Елена Александровна - заведующий отделом по архитектуре, строительству, транспорту и ЖКХ Администрации Спировского муниципального округа Тверской области, заместитель председателя комиссии;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Трифонова Марина Алексеевна – главный специалист отдела по архитектуре, ст</w:t>
      </w:r>
      <w:r w:rsidR="00DF6266">
        <w:rPr>
          <w:rFonts w:ascii="Arial" w:eastAsiaTheme="minorEastAsia" w:hAnsi="Arial" w:cs="Arial"/>
          <w:sz w:val="24"/>
          <w:szCs w:val="24"/>
          <w:lang w:eastAsia="ru-RU"/>
        </w:rPr>
        <w:t>роительству, транспорту  и ЖКХ А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дминистрации Спировского муниципального округа Тверской области, секретарь комиссии.</w:t>
      </w:r>
    </w:p>
    <w:p w:rsidR="0066102A" w:rsidRPr="0066102A" w:rsidRDefault="0066102A" w:rsidP="0066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Члены комиссии: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Травкина Татья</w:t>
      </w:r>
      <w:r w:rsidR="00612520">
        <w:rPr>
          <w:rFonts w:ascii="Arial" w:eastAsiaTheme="minorEastAsia" w:hAnsi="Arial" w:cs="Arial"/>
          <w:sz w:val="24"/>
          <w:szCs w:val="24"/>
          <w:lang w:eastAsia="ru-RU"/>
        </w:rPr>
        <w:t>на Александровна – заместитель г</w:t>
      </w: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лавы Администрации Спировского муниципального округа по вопросам благоустройства, жилищного хозяйства, управления имуществом и земельным отношениям;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Куликова Елена Валентиновна – заведующий отделом по управлению имуществом и земельным отношениям Администрации Спировского муниципального округа Тверской области;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Катаева Наталья Алексеевна – заместитель заведующего отделом по архитектуре, строительству, транспорту и ЖКХ Администрации Спировского муниципального округа Тверской области; 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12520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Царё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>ва Ксения Вячеславовна –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заведующий</w:t>
      </w:r>
      <w:r w:rsidR="0066102A"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юридическим отделом Администрации Спировского муниципального округа Тверской области;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Александрова Наталья Николаевна - главный консультант отдела жилищного надзора и лицензионного контроля по Тверской области, Главного управления «Государственная жилищная инспекция» по Тверской области.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102A" w:rsidRPr="0066102A" w:rsidRDefault="0066102A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Шмелев Василий Васильевич – начальник отделения надзорной деятельности профилактической работы по </w:t>
      </w:r>
      <w:proofErr w:type="spellStart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Торжокскому</w:t>
      </w:r>
      <w:proofErr w:type="spellEnd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spellStart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>Спировскому</w:t>
      </w:r>
      <w:proofErr w:type="spellEnd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, </w:t>
      </w:r>
      <w:proofErr w:type="spellStart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>Кувшиновскому</w:t>
      </w:r>
      <w:proofErr w:type="spellEnd"/>
      <w:r w:rsidRPr="0066102A">
        <w:rPr>
          <w:rFonts w:ascii="Arial" w:eastAsiaTheme="minorEastAsia" w:hAnsi="Arial" w:cs="Arial"/>
          <w:sz w:val="24"/>
          <w:szCs w:val="24"/>
          <w:lang w:eastAsia="ru-RU"/>
        </w:rPr>
        <w:t xml:space="preserve">  районам ГУ МЧС России  Тверской области.</w:t>
      </w:r>
    </w:p>
    <w:p w:rsidR="00F17853" w:rsidRDefault="00F17853" w:rsidP="00612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663C32" w:rsidRPr="00D04CD1" w:rsidRDefault="00612520" w:rsidP="00D04C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12520">
        <w:rPr>
          <w:rFonts w:ascii="Arial" w:eastAsiaTheme="minorEastAsia" w:hAnsi="Arial" w:cs="Arial"/>
          <w:sz w:val="24"/>
          <w:szCs w:val="24"/>
          <w:lang w:eastAsia="ru-RU"/>
        </w:rPr>
        <w:t>Тихонов Иван Леонтьевич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– начальник территориального отдела Управление </w:t>
      </w:r>
      <w:proofErr w:type="spellStart"/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>Роспотребнадзора</w:t>
      </w:r>
      <w:proofErr w:type="spellEnd"/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 по Тверской области в </w:t>
      </w:r>
      <w:proofErr w:type="gramStart"/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>г</w:t>
      </w:r>
      <w:proofErr w:type="gramEnd"/>
      <w:r w:rsidRPr="00612520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66102A" w:rsidRPr="00612520">
        <w:rPr>
          <w:rFonts w:ascii="Arial" w:eastAsiaTheme="minorEastAsia" w:hAnsi="Arial" w:cs="Arial"/>
          <w:sz w:val="24"/>
          <w:szCs w:val="24"/>
          <w:lang w:eastAsia="ru-RU"/>
        </w:rPr>
        <w:t>Вышнем Волочке.</w:t>
      </w:r>
    </w:p>
    <w:sectPr w:rsidR="00663C32" w:rsidRPr="00D04CD1" w:rsidSect="00E46F7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/>
  <w:rsids>
    <w:rsidRoot w:val="00B964DA"/>
    <w:rsid w:val="00015A58"/>
    <w:rsid w:val="00043346"/>
    <w:rsid w:val="00044213"/>
    <w:rsid w:val="00053995"/>
    <w:rsid w:val="00065517"/>
    <w:rsid w:val="000774C5"/>
    <w:rsid w:val="00084D84"/>
    <w:rsid w:val="00090D88"/>
    <w:rsid w:val="000B1CB9"/>
    <w:rsid w:val="000C5F26"/>
    <w:rsid w:val="000F250C"/>
    <w:rsid w:val="001145FE"/>
    <w:rsid w:val="00121094"/>
    <w:rsid w:val="00135453"/>
    <w:rsid w:val="00141BE1"/>
    <w:rsid w:val="00144412"/>
    <w:rsid w:val="00161262"/>
    <w:rsid w:val="00191B58"/>
    <w:rsid w:val="001A4782"/>
    <w:rsid w:val="001C1E70"/>
    <w:rsid w:val="001C761F"/>
    <w:rsid w:val="001D3119"/>
    <w:rsid w:val="001E7E1B"/>
    <w:rsid w:val="00202C26"/>
    <w:rsid w:val="00227BEF"/>
    <w:rsid w:val="00251121"/>
    <w:rsid w:val="0026242C"/>
    <w:rsid w:val="00262C56"/>
    <w:rsid w:val="0027274C"/>
    <w:rsid w:val="002751AD"/>
    <w:rsid w:val="00277E86"/>
    <w:rsid w:val="00286B20"/>
    <w:rsid w:val="002A74E7"/>
    <w:rsid w:val="002B6002"/>
    <w:rsid w:val="003045D1"/>
    <w:rsid w:val="0031481E"/>
    <w:rsid w:val="0033659D"/>
    <w:rsid w:val="00336E54"/>
    <w:rsid w:val="0035029A"/>
    <w:rsid w:val="00364141"/>
    <w:rsid w:val="003A6655"/>
    <w:rsid w:val="003A7D49"/>
    <w:rsid w:val="003D1901"/>
    <w:rsid w:val="003E67E5"/>
    <w:rsid w:val="00403A9E"/>
    <w:rsid w:val="00404AD6"/>
    <w:rsid w:val="00412D0B"/>
    <w:rsid w:val="0043171F"/>
    <w:rsid w:val="0043492E"/>
    <w:rsid w:val="004432EC"/>
    <w:rsid w:val="00457C12"/>
    <w:rsid w:val="004676BE"/>
    <w:rsid w:val="004709B3"/>
    <w:rsid w:val="00471ACC"/>
    <w:rsid w:val="00480BC2"/>
    <w:rsid w:val="00484465"/>
    <w:rsid w:val="00485A59"/>
    <w:rsid w:val="004968CF"/>
    <w:rsid w:val="004A2DE0"/>
    <w:rsid w:val="004A3943"/>
    <w:rsid w:val="004B529F"/>
    <w:rsid w:val="004B6169"/>
    <w:rsid w:val="004C0C24"/>
    <w:rsid w:val="004C0E7A"/>
    <w:rsid w:val="004C55B8"/>
    <w:rsid w:val="004D0AD4"/>
    <w:rsid w:val="004D42A6"/>
    <w:rsid w:val="00502380"/>
    <w:rsid w:val="005339AE"/>
    <w:rsid w:val="005349A2"/>
    <w:rsid w:val="005354AD"/>
    <w:rsid w:val="00550BCC"/>
    <w:rsid w:val="0057435F"/>
    <w:rsid w:val="00590AEC"/>
    <w:rsid w:val="00596772"/>
    <w:rsid w:val="005C0534"/>
    <w:rsid w:val="005C5BAE"/>
    <w:rsid w:val="005C6FD8"/>
    <w:rsid w:val="005E6D60"/>
    <w:rsid w:val="006066B0"/>
    <w:rsid w:val="006079E2"/>
    <w:rsid w:val="00612520"/>
    <w:rsid w:val="00625CF3"/>
    <w:rsid w:val="0063012A"/>
    <w:rsid w:val="00643D8D"/>
    <w:rsid w:val="00647F61"/>
    <w:rsid w:val="0065744A"/>
    <w:rsid w:val="0066102A"/>
    <w:rsid w:val="00663C32"/>
    <w:rsid w:val="006818B8"/>
    <w:rsid w:val="006826E9"/>
    <w:rsid w:val="006A5E74"/>
    <w:rsid w:val="006D4FEF"/>
    <w:rsid w:val="006D6B08"/>
    <w:rsid w:val="006F4B63"/>
    <w:rsid w:val="00702B0E"/>
    <w:rsid w:val="007111BD"/>
    <w:rsid w:val="00714E61"/>
    <w:rsid w:val="0071532A"/>
    <w:rsid w:val="00715AF2"/>
    <w:rsid w:val="00721C59"/>
    <w:rsid w:val="007241F2"/>
    <w:rsid w:val="00734BFC"/>
    <w:rsid w:val="00752105"/>
    <w:rsid w:val="00764CA8"/>
    <w:rsid w:val="00766EC8"/>
    <w:rsid w:val="00767AC5"/>
    <w:rsid w:val="0079332A"/>
    <w:rsid w:val="007A0742"/>
    <w:rsid w:val="007A11FF"/>
    <w:rsid w:val="007A659F"/>
    <w:rsid w:val="007B2BD9"/>
    <w:rsid w:val="007B4F5C"/>
    <w:rsid w:val="007B6179"/>
    <w:rsid w:val="007D7668"/>
    <w:rsid w:val="007E7D66"/>
    <w:rsid w:val="00801973"/>
    <w:rsid w:val="008027CF"/>
    <w:rsid w:val="00807465"/>
    <w:rsid w:val="00830F31"/>
    <w:rsid w:val="00832698"/>
    <w:rsid w:val="00833A70"/>
    <w:rsid w:val="00836BF2"/>
    <w:rsid w:val="00852EEA"/>
    <w:rsid w:val="008612C4"/>
    <w:rsid w:val="00892E06"/>
    <w:rsid w:val="008A0B87"/>
    <w:rsid w:val="008A12AF"/>
    <w:rsid w:val="008A248D"/>
    <w:rsid w:val="008A71CA"/>
    <w:rsid w:val="008D2883"/>
    <w:rsid w:val="008D7ACA"/>
    <w:rsid w:val="008F442F"/>
    <w:rsid w:val="008F5616"/>
    <w:rsid w:val="00900944"/>
    <w:rsid w:val="00901062"/>
    <w:rsid w:val="009271F8"/>
    <w:rsid w:val="009365E4"/>
    <w:rsid w:val="009543D0"/>
    <w:rsid w:val="00956832"/>
    <w:rsid w:val="00961B35"/>
    <w:rsid w:val="0097030E"/>
    <w:rsid w:val="00970AB6"/>
    <w:rsid w:val="00981B7B"/>
    <w:rsid w:val="00991A0D"/>
    <w:rsid w:val="00993E1B"/>
    <w:rsid w:val="009A5982"/>
    <w:rsid w:val="009D010B"/>
    <w:rsid w:val="009D2D72"/>
    <w:rsid w:val="009D3986"/>
    <w:rsid w:val="009E5083"/>
    <w:rsid w:val="009F4B92"/>
    <w:rsid w:val="009F52F6"/>
    <w:rsid w:val="009F6C42"/>
    <w:rsid w:val="00A340B9"/>
    <w:rsid w:val="00A36506"/>
    <w:rsid w:val="00A45FA2"/>
    <w:rsid w:val="00A6404C"/>
    <w:rsid w:val="00A66E36"/>
    <w:rsid w:val="00A70881"/>
    <w:rsid w:val="00A776DA"/>
    <w:rsid w:val="00A778D0"/>
    <w:rsid w:val="00A9044E"/>
    <w:rsid w:val="00AA0F2D"/>
    <w:rsid w:val="00AA1457"/>
    <w:rsid w:val="00AB693E"/>
    <w:rsid w:val="00AB7333"/>
    <w:rsid w:val="00AD6141"/>
    <w:rsid w:val="00AE48DF"/>
    <w:rsid w:val="00B00668"/>
    <w:rsid w:val="00B1551E"/>
    <w:rsid w:val="00B4267B"/>
    <w:rsid w:val="00B4754C"/>
    <w:rsid w:val="00B6378A"/>
    <w:rsid w:val="00B901D6"/>
    <w:rsid w:val="00B964DA"/>
    <w:rsid w:val="00BA6392"/>
    <w:rsid w:val="00BB0FEA"/>
    <w:rsid w:val="00BB390F"/>
    <w:rsid w:val="00BB40BD"/>
    <w:rsid w:val="00BD114B"/>
    <w:rsid w:val="00BF2644"/>
    <w:rsid w:val="00C1710F"/>
    <w:rsid w:val="00C32203"/>
    <w:rsid w:val="00C54755"/>
    <w:rsid w:val="00C613AA"/>
    <w:rsid w:val="00C74042"/>
    <w:rsid w:val="00C8236E"/>
    <w:rsid w:val="00C95269"/>
    <w:rsid w:val="00C9732A"/>
    <w:rsid w:val="00CC492D"/>
    <w:rsid w:val="00CE5366"/>
    <w:rsid w:val="00D04CD1"/>
    <w:rsid w:val="00D05466"/>
    <w:rsid w:val="00D06B9F"/>
    <w:rsid w:val="00D26163"/>
    <w:rsid w:val="00D3651E"/>
    <w:rsid w:val="00D371D3"/>
    <w:rsid w:val="00D53AA8"/>
    <w:rsid w:val="00D608C9"/>
    <w:rsid w:val="00D73095"/>
    <w:rsid w:val="00D85AD2"/>
    <w:rsid w:val="00D8684D"/>
    <w:rsid w:val="00D87F08"/>
    <w:rsid w:val="00D900A4"/>
    <w:rsid w:val="00DA2208"/>
    <w:rsid w:val="00DA6377"/>
    <w:rsid w:val="00DB019E"/>
    <w:rsid w:val="00DB30CA"/>
    <w:rsid w:val="00DB487B"/>
    <w:rsid w:val="00DB5694"/>
    <w:rsid w:val="00DC586A"/>
    <w:rsid w:val="00DC7D2E"/>
    <w:rsid w:val="00DD7250"/>
    <w:rsid w:val="00DE41D4"/>
    <w:rsid w:val="00DE65A0"/>
    <w:rsid w:val="00DF6266"/>
    <w:rsid w:val="00E3397E"/>
    <w:rsid w:val="00E35D43"/>
    <w:rsid w:val="00E46F73"/>
    <w:rsid w:val="00E57383"/>
    <w:rsid w:val="00E71521"/>
    <w:rsid w:val="00EC65C5"/>
    <w:rsid w:val="00EE0EA9"/>
    <w:rsid w:val="00EF274A"/>
    <w:rsid w:val="00F00B35"/>
    <w:rsid w:val="00F0138F"/>
    <w:rsid w:val="00F17853"/>
    <w:rsid w:val="00F20C2D"/>
    <w:rsid w:val="00F27BA2"/>
    <w:rsid w:val="00F311CD"/>
    <w:rsid w:val="00F336A2"/>
    <w:rsid w:val="00F344A6"/>
    <w:rsid w:val="00F51DE1"/>
    <w:rsid w:val="00F5693F"/>
    <w:rsid w:val="00F75091"/>
    <w:rsid w:val="00F836F2"/>
    <w:rsid w:val="00F90985"/>
    <w:rsid w:val="00F9498D"/>
    <w:rsid w:val="00FA4B67"/>
    <w:rsid w:val="00FA5AE6"/>
    <w:rsid w:val="00FB1A50"/>
    <w:rsid w:val="00FB283F"/>
    <w:rsid w:val="00FC1903"/>
    <w:rsid w:val="00FD6D1E"/>
    <w:rsid w:val="00FE0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8"/>
  </w:style>
  <w:style w:type="paragraph" w:styleId="1">
    <w:name w:val="heading 1"/>
    <w:basedOn w:val="a"/>
    <w:next w:val="a"/>
    <w:link w:val="10"/>
    <w:uiPriority w:val="99"/>
    <w:qFormat/>
    <w:rsid w:val="00E715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3C32"/>
    <w:rPr>
      <w:color w:val="0000FF"/>
      <w:u w:val="single"/>
    </w:rPr>
  </w:style>
  <w:style w:type="paragraph" w:customStyle="1" w:styleId="s1">
    <w:name w:val="s_1"/>
    <w:basedOn w:val="a"/>
    <w:rsid w:val="00663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3C32"/>
  </w:style>
  <w:style w:type="paragraph" w:styleId="a4">
    <w:name w:val="Balloon Text"/>
    <w:basedOn w:val="a"/>
    <w:link w:val="a5"/>
    <w:uiPriority w:val="99"/>
    <w:semiHidden/>
    <w:unhideWhenUsed/>
    <w:rsid w:val="0083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C58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E0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7152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E71521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4695/0" TargetMode="External"/><Relationship Id="rId13" Type="http://schemas.openxmlformats.org/officeDocument/2006/relationships/hyperlink" Target="consultantplus://offline/ref=DD0DE01FD046F3BDA3002FAA30EEA6272A4ECD9FAF399BBA5BBAD574CBD54069B79477CF2118353907321CD396E55AAC97AF363D183963A2d4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38291/0" TargetMode="External"/><Relationship Id="rId12" Type="http://schemas.openxmlformats.org/officeDocument/2006/relationships/hyperlink" Target="consultantplus://offline/ref=DD0DE01FD046F3BDA3002FAA30EEA6272A4ECD9FAF399BBA5BBAD574CBD54069B79477CF2118353804321CD396E55AAC97AF363D183963A2d4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0103000/0" TargetMode="External"/><Relationship Id="rId11" Type="http://schemas.openxmlformats.org/officeDocument/2006/relationships/hyperlink" Target="consultantplus://offline/ref=DD0DE01FD046F3BDA3002FAA30EEA6272A4ECD9FAF399BBA5BBAD574CBD54069B79477CF2118343108321CD396E55AAC97AF363D183963A2d4IAL" TargetMode="External"/><Relationship Id="rId5" Type="http://schemas.openxmlformats.org/officeDocument/2006/relationships/hyperlink" Target="http://internet.garant.ru/document/redirect/12144695/0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0DE01FD046F3BDA3002FAA30EEA6272A4ECD9FAF399BBA5BBAD574CBD54069B79477CF2118343006321CD396E55AAC97AF363D183963A2d4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44695/104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86;&#1082;&#1091;&#1084;&#1077;&#1085;&#1090;&#1099;\&#1053;&#1054;&#1056;&#1052;&#1040;&#1058;&#1048;&#1042;&#1053;&#1067;&#1045;%20&#1076;&#1086;&#1082;.,&#1055;&#1054;&#1057;&#1058;&#1040;&#1053;&#1054;&#1042;&#1051;&#1045;&#1053;&#1048;&#1071;,&#1050;&#1086;&#1076;&#1077;&#1082;&#1089;&#1099;\1%20&#1055;&#1054;&#1057;&#1058;&#1040;&#1053;&#1054;&#1042;&#1051;&#1045;&#1053;&#1048;&#1071;\2022\&#1084;&#1077;&#1078;&#1074;&#1077;&#1076;%20&#1087;&#1088;&#1080;&#1079;&#1085;&#1072;&#1085;&#1080;&#1077;%20&#1072;&#1074;&#1072;&#1088;.%20&#1080;&#1083;&#1080;%20&#1078;&#1080;&#1083;&#1099;&#1084;\&#1055;&#1086;&#1089;&#1090;.%20&#1086;&#1090;%2022.02.22.&#8470;91-&#1087;%20&#1086;%20&#1084;&#1077;&#1078;&#1074;&#1077;&#1076;&#1077;%20&#1087;&#1086;%20&#1087;&#1088;&#1080;&#1079;.%20&#1085;&#1077;&#1087;&#1088;&#1080;&#1075;&#1086;&#1076;.(%20202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E45B8-FA9B-4316-B8E6-638D3C27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 от 22.02.22.№91-п о межведе по приз. непригод.( 2022)</Template>
  <TotalTime>25</TotalTime>
  <Pages>9</Pages>
  <Words>3614</Words>
  <Characters>20605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cp:lastPrinted>2022-04-18T13:12:00Z</cp:lastPrinted>
  <dcterms:created xsi:type="dcterms:W3CDTF">2022-04-18T13:02:00Z</dcterms:created>
  <dcterms:modified xsi:type="dcterms:W3CDTF">2022-04-18T13:49:00Z</dcterms:modified>
</cp:coreProperties>
</file>